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F774F2"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F774F2">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F774F2"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F774F2">
        <w:rPr>
          <w:rFonts w:ascii="Times New Roman" w:eastAsia="Times New Roman" w:hAnsi="Times New Roman" w:cs="Times New Roman"/>
          <w:b/>
          <w:bCs/>
          <w:color w:val="363636"/>
          <w:sz w:val="24"/>
          <w:szCs w:val="24"/>
          <w:lang w:eastAsia="uk-UA"/>
        </w:rPr>
        <w:br/>
      </w:r>
      <w:r w:rsidRPr="00F774F2">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F774F2"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F774F2"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501F0491" w14:textId="77777777" w:rsidR="00F774F2" w:rsidRPr="00F774F2" w:rsidRDefault="00B736EB" w:rsidP="00F774F2">
      <w:pPr>
        <w:shd w:val="clear" w:color="auto" w:fill="FCFCFC"/>
        <w:jc w:val="center"/>
        <w:rPr>
          <w:rFonts w:ascii="Times New Roman" w:hAnsi="Times New Roman" w:cs="Times New Roman"/>
          <w:color w:val="363636"/>
        </w:rPr>
      </w:pPr>
      <w:r w:rsidRPr="00F774F2">
        <w:rPr>
          <w:rFonts w:ascii="Times New Roman" w:hAnsi="Times New Roman" w:cs="Times New Roman"/>
          <w:b/>
          <w:bCs/>
          <w:color w:val="363636"/>
        </w:rPr>
        <w:br/>
      </w:r>
      <w:r w:rsidR="00197936" w:rsidRPr="00F774F2">
        <w:rPr>
          <w:rStyle w:val="a3"/>
          <w:rFonts w:ascii="Times New Roman" w:hAnsi="Times New Roman" w:cs="Times New Roman"/>
          <w:color w:val="363636"/>
        </w:rPr>
        <w:t>РІШЕННЯ</w:t>
      </w:r>
      <w:r w:rsidR="00197936" w:rsidRPr="00F774F2">
        <w:rPr>
          <w:rFonts w:ascii="Times New Roman" w:hAnsi="Times New Roman" w:cs="Times New Roman"/>
          <w:b/>
          <w:bCs/>
          <w:color w:val="363636"/>
        </w:rPr>
        <w:br/>
      </w:r>
      <w:r w:rsidR="00F774F2" w:rsidRPr="00F774F2">
        <w:rPr>
          <w:rStyle w:val="a3"/>
          <w:rFonts w:ascii="Times New Roman" w:hAnsi="Times New Roman" w:cs="Times New Roman"/>
          <w:color w:val="363636"/>
        </w:rPr>
        <w:t>№540дп-25</w:t>
      </w:r>
    </w:p>
    <w:p w14:paraId="6591639F" w14:textId="5510F397" w:rsidR="00F774F2" w:rsidRPr="00F774F2" w:rsidRDefault="00F774F2" w:rsidP="00F774F2">
      <w:pPr>
        <w:pStyle w:val="a4"/>
        <w:shd w:val="clear" w:color="auto" w:fill="FCFCFC"/>
        <w:spacing w:before="0" w:after="0"/>
        <w:rPr>
          <w:color w:val="363636"/>
        </w:rPr>
      </w:pPr>
      <w:r w:rsidRPr="00F774F2">
        <w:rPr>
          <w:b/>
          <w:bCs/>
          <w:color w:val="363636"/>
        </w:rPr>
        <w:t>09 грудня 2025</w:t>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sidRPr="00F774F2">
        <w:rPr>
          <w:b/>
          <w:bCs/>
          <w:color w:val="363636"/>
        </w:rPr>
        <w:t>Київ</w:t>
      </w:r>
    </w:p>
    <w:p w14:paraId="15A7A727" w14:textId="77777777" w:rsidR="00F774F2" w:rsidRPr="00F774F2" w:rsidRDefault="00F774F2" w:rsidP="00F774F2">
      <w:pPr>
        <w:pStyle w:val="a4"/>
        <w:shd w:val="clear" w:color="auto" w:fill="FCFCFC"/>
        <w:spacing w:before="0" w:after="0"/>
        <w:rPr>
          <w:color w:val="363636"/>
        </w:rPr>
      </w:pPr>
      <w:r w:rsidRPr="00F774F2">
        <w:rPr>
          <w:b/>
          <w:bCs/>
          <w:color w:val="363636"/>
        </w:rPr>
        <w:t xml:space="preserve">Про закриття дисциплінарного провадження стосовно прокурора </w:t>
      </w:r>
      <w:proofErr w:type="spellStart"/>
      <w:r w:rsidRPr="00F774F2">
        <w:rPr>
          <w:b/>
          <w:bCs/>
          <w:color w:val="363636"/>
        </w:rPr>
        <w:t>Жовтоводської</w:t>
      </w:r>
      <w:proofErr w:type="spellEnd"/>
      <w:r w:rsidRPr="00F774F2">
        <w:rPr>
          <w:b/>
          <w:bCs/>
          <w:color w:val="363636"/>
        </w:rPr>
        <w:t xml:space="preserve"> окружної прокуратури Дніпропетровської області </w:t>
      </w:r>
      <w:proofErr w:type="spellStart"/>
      <w:r w:rsidRPr="00F774F2">
        <w:rPr>
          <w:b/>
          <w:bCs/>
          <w:color w:val="363636"/>
        </w:rPr>
        <w:t>Кобринського</w:t>
      </w:r>
      <w:proofErr w:type="spellEnd"/>
      <w:r w:rsidRPr="00F774F2">
        <w:rPr>
          <w:b/>
          <w:bCs/>
          <w:color w:val="363636"/>
        </w:rPr>
        <w:t xml:space="preserve"> Т.В.</w:t>
      </w:r>
    </w:p>
    <w:p w14:paraId="5BC43538" w14:textId="77777777" w:rsidR="00F774F2" w:rsidRPr="00F774F2" w:rsidRDefault="00F774F2" w:rsidP="00F774F2">
      <w:pPr>
        <w:rPr>
          <w:rFonts w:ascii="Times New Roman" w:hAnsi="Times New Roman" w:cs="Times New Roman"/>
        </w:rPr>
      </w:pPr>
    </w:p>
    <w:p w14:paraId="113A8C13" w14:textId="77777777" w:rsidR="00F774F2" w:rsidRPr="00F774F2" w:rsidRDefault="00F774F2" w:rsidP="00F774F2">
      <w:pPr>
        <w:shd w:val="clear" w:color="auto" w:fill="FCFCFC"/>
        <w:ind w:firstLine="567"/>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F774F2">
        <w:rPr>
          <w:rFonts w:ascii="Times New Roman" w:hAnsi="Times New Roman" w:cs="Times New Roman"/>
          <w:color w:val="363636"/>
          <w:sz w:val="28"/>
          <w:szCs w:val="28"/>
        </w:rPr>
        <w:t>Радзівона</w:t>
      </w:r>
      <w:proofErr w:type="spellEnd"/>
      <w:r w:rsidRPr="00F774F2">
        <w:rPr>
          <w:rFonts w:ascii="Times New Roman" w:hAnsi="Times New Roman" w:cs="Times New Roman"/>
          <w:color w:val="363636"/>
          <w:sz w:val="28"/>
          <w:szCs w:val="28"/>
        </w:rPr>
        <w:t xml:space="preserve"> М.О., членів – </w:t>
      </w:r>
      <w:proofErr w:type="spellStart"/>
      <w:r w:rsidRPr="00F774F2">
        <w:rPr>
          <w:rFonts w:ascii="Times New Roman" w:hAnsi="Times New Roman" w:cs="Times New Roman"/>
          <w:color w:val="363636"/>
          <w:sz w:val="28"/>
          <w:szCs w:val="28"/>
        </w:rPr>
        <w:t>Бобровник</w:t>
      </w:r>
      <w:proofErr w:type="spellEnd"/>
      <w:r w:rsidRPr="00F774F2">
        <w:rPr>
          <w:rFonts w:ascii="Times New Roman" w:hAnsi="Times New Roman" w:cs="Times New Roman"/>
          <w:color w:val="363636"/>
          <w:sz w:val="28"/>
          <w:szCs w:val="28"/>
        </w:rPr>
        <w:t xml:space="preserve"> С.В., </w:t>
      </w:r>
      <w:proofErr w:type="spellStart"/>
      <w:r w:rsidRPr="00F774F2">
        <w:rPr>
          <w:rFonts w:ascii="Times New Roman" w:hAnsi="Times New Roman" w:cs="Times New Roman"/>
          <w:color w:val="363636"/>
          <w:sz w:val="28"/>
          <w:szCs w:val="28"/>
        </w:rPr>
        <w:t>Булулукова</w:t>
      </w:r>
      <w:proofErr w:type="spellEnd"/>
      <w:r w:rsidRPr="00F774F2">
        <w:rPr>
          <w:rFonts w:ascii="Times New Roman" w:hAnsi="Times New Roman" w:cs="Times New Roman"/>
          <w:color w:val="363636"/>
          <w:sz w:val="28"/>
          <w:szCs w:val="28"/>
        </w:rPr>
        <w:t xml:space="preserve"> О.Ю., Гарбузи Н.В., Коваль К.П., </w:t>
      </w:r>
      <w:proofErr w:type="spellStart"/>
      <w:r w:rsidRPr="00F774F2">
        <w:rPr>
          <w:rFonts w:ascii="Times New Roman" w:hAnsi="Times New Roman" w:cs="Times New Roman"/>
          <w:color w:val="363636"/>
          <w:sz w:val="28"/>
          <w:szCs w:val="28"/>
        </w:rPr>
        <w:t>Куриленка</w:t>
      </w:r>
      <w:proofErr w:type="spellEnd"/>
      <w:r w:rsidRPr="00F774F2">
        <w:rPr>
          <w:rFonts w:ascii="Times New Roman" w:hAnsi="Times New Roman" w:cs="Times New Roman"/>
          <w:color w:val="363636"/>
          <w:sz w:val="28"/>
          <w:szCs w:val="28"/>
        </w:rPr>
        <w:t xml:space="preserve"> Д.В., </w:t>
      </w:r>
      <w:proofErr w:type="spellStart"/>
      <w:r w:rsidRPr="00F774F2">
        <w:rPr>
          <w:rFonts w:ascii="Times New Roman" w:hAnsi="Times New Roman" w:cs="Times New Roman"/>
          <w:color w:val="363636"/>
          <w:sz w:val="28"/>
          <w:szCs w:val="28"/>
        </w:rPr>
        <w:t>Мавроді</w:t>
      </w:r>
      <w:proofErr w:type="spellEnd"/>
      <w:r w:rsidRPr="00F774F2">
        <w:rPr>
          <w:rFonts w:ascii="Times New Roman" w:hAnsi="Times New Roman" w:cs="Times New Roman"/>
          <w:color w:val="363636"/>
          <w:sz w:val="28"/>
          <w:szCs w:val="28"/>
        </w:rPr>
        <w:t xml:space="preserve"> В.В., </w:t>
      </w:r>
      <w:proofErr w:type="spellStart"/>
      <w:r w:rsidRPr="00F774F2">
        <w:rPr>
          <w:rFonts w:ascii="Times New Roman" w:hAnsi="Times New Roman" w:cs="Times New Roman"/>
          <w:color w:val="363636"/>
          <w:sz w:val="28"/>
          <w:szCs w:val="28"/>
        </w:rPr>
        <w:t>Мнишенко</w:t>
      </w:r>
      <w:proofErr w:type="spellEnd"/>
      <w:r w:rsidRPr="00F774F2">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у діях прокурора </w:t>
      </w:r>
      <w:proofErr w:type="spellStart"/>
      <w:r w:rsidRPr="00F774F2">
        <w:rPr>
          <w:rFonts w:ascii="Times New Roman" w:hAnsi="Times New Roman" w:cs="Times New Roman"/>
          <w:color w:val="363636"/>
          <w:sz w:val="28"/>
          <w:szCs w:val="28"/>
        </w:rPr>
        <w:t>Жовтоводської</w:t>
      </w:r>
      <w:proofErr w:type="spellEnd"/>
      <w:r w:rsidRPr="00F774F2">
        <w:rPr>
          <w:rFonts w:ascii="Times New Roman" w:hAnsi="Times New Roman" w:cs="Times New Roman"/>
          <w:color w:val="363636"/>
          <w:sz w:val="28"/>
          <w:szCs w:val="28"/>
        </w:rPr>
        <w:t xml:space="preserve"> окружної прокуратури Дніпропетровської області </w:t>
      </w:r>
      <w:proofErr w:type="spellStart"/>
      <w:r w:rsidRPr="00F774F2">
        <w:rPr>
          <w:rFonts w:ascii="Times New Roman" w:hAnsi="Times New Roman" w:cs="Times New Roman"/>
          <w:color w:val="363636"/>
          <w:sz w:val="28"/>
          <w:szCs w:val="28"/>
        </w:rPr>
        <w:t>Кобринського</w:t>
      </w:r>
      <w:proofErr w:type="spellEnd"/>
      <w:r w:rsidRPr="00F774F2">
        <w:rPr>
          <w:rFonts w:ascii="Times New Roman" w:hAnsi="Times New Roman" w:cs="Times New Roman"/>
          <w:color w:val="363636"/>
          <w:sz w:val="28"/>
          <w:szCs w:val="28"/>
        </w:rPr>
        <w:t> Т.В. (далі</w:t>
      </w:r>
      <w:r w:rsidRPr="00F774F2">
        <w:rPr>
          <w:rFonts w:ascii="Times New Roman" w:hAnsi="Times New Roman" w:cs="Times New Roman"/>
          <w:b/>
          <w:bCs/>
          <w:color w:val="363636"/>
          <w:sz w:val="28"/>
          <w:szCs w:val="28"/>
        </w:rPr>
        <w:t> – </w:t>
      </w:r>
      <w:r w:rsidRPr="00F774F2">
        <w:rPr>
          <w:rFonts w:ascii="Times New Roman" w:hAnsi="Times New Roman" w:cs="Times New Roman"/>
          <w:color w:val="363636"/>
          <w:sz w:val="28"/>
          <w:szCs w:val="28"/>
        </w:rPr>
        <w:t xml:space="preserve">прокурор, </w:t>
      </w:r>
      <w:proofErr w:type="spellStart"/>
      <w:r w:rsidRPr="00F774F2">
        <w:rPr>
          <w:rFonts w:ascii="Times New Roman" w:hAnsi="Times New Roman" w:cs="Times New Roman"/>
          <w:color w:val="363636"/>
          <w:sz w:val="28"/>
          <w:szCs w:val="28"/>
        </w:rPr>
        <w:t>Кобринський</w:t>
      </w:r>
      <w:proofErr w:type="spellEnd"/>
      <w:r w:rsidRPr="00F774F2">
        <w:rPr>
          <w:rFonts w:ascii="Times New Roman" w:hAnsi="Times New Roman" w:cs="Times New Roman"/>
          <w:color w:val="363636"/>
          <w:sz w:val="28"/>
          <w:szCs w:val="28"/>
        </w:rPr>
        <w:t> Т.В.)</w:t>
      </w:r>
      <w:r w:rsidRPr="00F774F2">
        <w:rPr>
          <w:rFonts w:ascii="Times New Roman" w:hAnsi="Times New Roman" w:cs="Times New Roman"/>
          <w:b/>
          <w:bCs/>
          <w:color w:val="363636"/>
          <w:sz w:val="28"/>
          <w:szCs w:val="28"/>
        </w:rPr>
        <w:t> </w:t>
      </w:r>
      <w:r w:rsidRPr="00F774F2">
        <w:rPr>
          <w:rFonts w:ascii="Times New Roman" w:hAnsi="Times New Roman" w:cs="Times New Roman"/>
          <w:color w:val="363636"/>
          <w:sz w:val="28"/>
          <w:szCs w:val="28"/>
        </w:rPr>
        <w:t>у дисциплінарному провадженні № 07/3/2-646дс-229дп-25,</w:t>
      </w:r>
    </w:p>
    <w:p w14:paraId="0E1C6981" w14:textId="77777777" w:rsidR="00F774F2" w:rsidRPr="00F774F2" w:rsidRDefault="00F774F2" w:rsidP="00F774F2">
      <w:pPr>
        <w:shd w:val="clear" w:color="auto" w:fill="FCFCFC"/>
        <w:ind w:firstLine="567"/>
        <w:jc w:val="center"/>
        <w:rPr>
          <w:rFonts w:ascii="Times New Roman" w:hAnsi="Times New Roman" w:cs="Times New Roman"/>
          <w:color w:val="363636"/>
        </w:rPr>
      </w:pPr>
      <w:r w:rsidRPr="00F774F2">
        <w:rPr>
          <w:rFonts w:ascii="Times New Roman" w:hAnsi="Times New Roman" w:cs="Times New Roman"/>
          <w:b/>
          <w:bCs/>
          <w:color w:val="363636"/>
          <w:sz w:val="28"/>
          <w:szCs w:val="28"/>
        </w:rPr>
        <w:t> </w:t>
      </w:r>
    </w:p>
    <w:p w14:paraId="730840F8" w14:textId="77777777" w:rsidR="00F774F2" w:rsidRPr="00F774F2" w:rsidRDefault="00F774F2" w:rsidP="00F774F2">
      <w:pPr>
        <w:shd w:val="clear" w:color="auto" w:fill="FCFCFC"/>
        <w:ind w:firstLine="567"/>
        <w:jc w:val="center"/>
        <w:rPr>
          <w:rFonts w:ascii="Times New Roman" w:hAnsi="Times New Roman" w:cs="Times New Roman"/>
          <w:color w:val="363636"/>
        </w:rPr>
      </w:pPr>
      <w:r w:rsidRPr="00F774F2">
        <w:rPr>
          <w:rFonts w:ascii="Times New Roman" w:hAnsi="Times New Roman" w:cs="Times New Roman"/>
          <w:b/>
          <w:bCs/>
          <w:color w:val="363636"/>
          <w:sz w:val="28"/>
          <w:szCs w:val="28"/>
        </w:rPr>
        <w:t>ВСТАНОВИЛА :</w:t>
      </w:r>
    </w:p>
    <w:p w14:paraId="1EB15265"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13B2C08A" w14:textId="77777777" w:rsidR="00F774F2" w:rsidRPr="00F774F2" w:rsidRDefault="00F774F2" w:rsidP="00F774F2">
      <w:pPr>
        <w:shd w:val="clear" w:color="auto" w:fill="FCFCFC"/>
        <w:ind w:firstLine="709"/>
        <w:jc w:val="both"/>
        <w:rPr>
          <w:rFonts w:ascii="Times New Roman" w:hAnsi="Times New Roman" w:cs="Times New Roman"/>
          <w:color w:val="363636"/>
        </w:rPr>
      </w:pPr>
      <w:proofErr w:type="spellStart"/>
      <w:r w:rsidRPr="00F774F2">
        <w:rPr>
          <w:rFonts w:ascii="Times New Roman" w:hAnsi="Times New Roman" w:cs="Times New Roman"/>
          <w:color w:val="363636"/>
          <w:sz w:val="28"/>
          <w:szCs w:val="28"/>
        </w:rPr>
        <w:t>Кобринський</w:t>
      </w:r>
      <w:proofErr w:type="spellEnd"/>
      <w:r w:rsidRPr="00F774F2">
        <w:rPr>
          <w:rFonts w:ascii="Times New Roman" w:hAnsi="Times New Roman" w:cs="Times New Roman"/>
          <w:color w:val="363636"/>
          <w:sz w:val="28"/>
          <w:szCs w:val="28"/>
        </w:rPr>
        <w:t xml:space="preserve"> Тарас Васильович</w:t>
      </w:r>
      <w:r w:rsidRPr="00F774F2">
        <w:rPr>
          <w:rFonts w:ascii="Times New Roman" w:hAnsi="Times New Roman" w:cs="Times New Roman"/>
          <w:b/>
          <w:bCs/>
          <w:color w:val="363636"/>
          <w:sz w:val="28"/>
          <w:szCs w:val="28"/>
        </w:rPr>
        <w:t> </w:t>
      </w:r>
      <w:r w:rsidRPr="00F774F2">
        <w:rPr>
          <w:rFonts w:ascii="Times New Roman" w:hAnsi="Times New Roman" w:cs="Times New Roman"/>
          <w:color w:val="363636"/>
          <w:sz w:val="28"/>
          <w:szCs w:val="28"/>
        </w:rPr>
        <w:t>в органах прокуратури працює з 4 липня 2024 року, на зазначеній у дисциплінарній скарзі посаді – з 01.04.2025. Присягу працівника прокуратури склав та з Кодексом професійної етики та поведінки прокурорів (далі – Кодекс) ознайомився 04.07.2024, є особою з інвалідністю ІІІ групи. Характеризується позитивно. Дисциплінарних стягнень не має.</w:t>
      </w:r>
    </w:p>
    <w:p w14:paraId="4B912B6C"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b/>
          <w:bCs/>
          <w:color w:val="363636"/>
          <w:sz w:val="28"/>
          <w:szCs w:val="28"/>
        </w:rPr>
        <w:t>2. Відомості щодо етапів дисциплінарного провадження</w:t>
      </w:r>
    </w:p>
    <w:p w14:paraId="1B3BBE68" w14:textId="77777777" w:rsidR="00F774F2" w:rsidRPr="00F774F2" w:rsidRDefault="00F774F2" w:rsidP="00F774F2">
      <w:pPr>
        <w:shd w:val="clear" w:color="auto" w:fill="FCFCFC"/>
        <w:ind w:firstLine="708"/>
        <w:jc w:val="both"/>
        <w:rPr>
          <w:rFonts w:ascii="Times New Roman" w:hAnsi="Times New Roman" w:cs="Times New Roman"/>
          <w:color w:val="363636"/>
        </w:rPr>
      </w:pPr>
      <w:r w:rsidRPr="00F774F2">
        <w:rPr>
          <w:rFonts w:ascii="Times New Roman" w:hAnsi="Times New Roman" w:cs="Times New Roman"/>
          <w:color w:val="363636"/>
          <w:sz w:val="28"/>
          <w:szCs w:val="28"/>
        </w:rPr>
        <w:t>До Комісії 17.07.2025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Кобринським Т.В.</w:t>
      </w:r>
    </w:p>
    <w:p w14:paraId="5E044C09" w14:textId="77777777" w:rsidR="00F774F2" w:rsidRPr="00F774F2" w:rsidRDefault="00F774F2" w:rsidP="00F774F2">
      <w:pPr>
        <w:shd w:val="clear" w:color="auto" w:fill="FCFCFC"/>
        <w:ind w:firstLine="708"/>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Автоматизованою системою скаргу цього ж дня </w:t>
      </w:r>
      <w:proofErr w:type="spellStart"/>
      <w:r w:rsidRPr="00F774F2">
        <w:rPr>
          <w:rFonts w:ascii="Times New Roman" w:hAnsi="Times New Roman" w:cs="Times New Roman"/>
          <w:color w:val="363636"/>
          <w:sz w:val="28"/>
          <w:szCs w:val="28"/>
        </w:rPr>
        <w:t>розподілено</w:t>
      </w:r>
      <w:proofErr w:type="spellEnd"/>
      <w:r w:rsidRPr="00F774F2">
        <w:rPr>
          <w:rFonts w:ascii="Times New Roman" w:hAnsi="Times New Roman" w:cs="Times New Roman"/>
          <w:color w:val="363636"/>
          <w:sz w:val="28"/>
          <w:szCs w:val="28"/>
        </w:rPr>
        <w:t xml:space="preserve"> члену Комісії Степановій Т.В., якою 29.07.2025 прийнято рішення про відкриття дисциплінарного провадження № 07/3/2-646дс-229дп-25.</w:t>
      </w:r>
    </w:p>
    <w:p w14:paraId="65E5CE35" w14:textId="77777777" w:rsidR="00F774F2" w:rsidRPr="00F774F2" w:rsidRDefault="00F774F2" w:rsidP="00F774F2">
      <w:pPr>
        <w:shd w:val="clear" w:color="auto" w:fill="FCFCFC"/>
        <w:ind w:firstLine="708"/>
        <w:jc w:val="both"/>
        <w:rPr>
          <w:rFonts w:ascii="Times New Roman" w:hAnsi="Times New Roman" w:cs="Times New Roman"/>
          <w:color w:val="363636"/>
        </w:rPr>
      </w:pPr>
      <w:r w:rsidRPr="00F774F2">
        <w:rPr>
          <w:rFonts w:ascii="Times New Roman" w:hAnsi="Times New Roman" w:cs="Times New Roman"/>
          <w:color w:val="363636"/>
          <w:sz w:val="28"/>
          <w:szCs w:val="28"/>
        </w:rPr>
        <w:lastRenderedPageBreak/>
        <w:t>Рішенням Комісії від 10.09.2025 № 249дп-25 строк перевірки у дисциплінарному провадженні продовжено до 17.10.2025.</w:t>
      </w:r>
    </w:p>
    <w:p w14:paraId="3C24B865" w14:textId="77777777" w:rsidR="00F774F2" w:rsidRPr="00F774F2" w:rsidRDefault="00F774F2" w:rsidP="00F774F2">
      <w:pPr>
        <w:shd w:val="clear" w:color="auto" w:fill="FCFCFC"/>
        <w:ind w:firstLine="708"/>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За результатами перевірки членом Комісії Степановою Т.В. 20.11.2025 складено висновок про відсутність дисциплінарного проступку у діях прокурора </w:t>
      </w:r>
      <w:proofErr w:type="spellStart"/>
      <w:r w:rsidRPr="00F774F2">
        <w:rPr>
          <w:rFonts w:ascii="Times New Roman" w:hAnsi="Times New Roman" w:cs="Times New Roman"/>
          <w:color w:val="363636"/>
          <w:sz w:val="28"/>
          <w:szCs w:val="28"/>
        </w:rPr>
        <w:t>Кобринського</w:t>
      </w:r>
      <w:proofErr w:type="spellEnd"/>
      <w:r w:rsidRPr="00F774F2">
        <w:rPr>
          <w:rFonts w:ascii="Times New Roman" w:hAnsi="Times New Roman" w:cs="Times New Roman"/>
          <w:color w:val="363636"/>
          <w:sz w:val="28"/>
          <w:szCs w:val="28"/>
        </w:rPr>
        <w:t> Т.В.</w:t>
      </w:r>
    </w:p>
    <w:p w14:paraId="67C2DF2B"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Скаржника та прокурора </w:t>
      </w:r>
      <w:proofErr w:type="spellStart"/>
      <w:r w:rsidRPr="00F774F2">
        <w:rPr>
          <w:rFonts w:ascii="Times New Roman" w:hAnsi="Times New Roman" w:cs="Times New Roman"/>
          <w:color w:val="363636"/>
          <w:sz w:val="28"/>
          <w:szCs w:val="28"/>
        </w:rPr>
        <w:t>Кобринського</w:t>
      </w:r>
      <w:proofErr w:type="spellEnd"/>
      <w:r w:rsidRPr="00F774F2">
        <w:rPr>
          <w:rFonts w:ascii="Times New Roman" w:hAnsi="Times New Roman" w:cs="Times New Roman"/>
          <w:color w:val="363636"/>
          <w:sz w:val="28"/>
          <w:szCs w:val="28"/>
        </w:rPr>
        <w:t> Т.В. своєчасно та належним чином повідомлено про час і місце проведення засідання Комісії.</w:t>
      </w:r>
    </w:p>
    <w:p w14:paraId="39F864B7"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Від скаржника участь у засіданні Комісії прийняв </w:t>
      </w:r>
      <w:proofErr w:type="spellStart"/>
      <w:r w:rsidRPr="00F774F2">
        <w:rPr>
          <w:rFonts w:ascii="Times New Roman" w:hAnsi="Times New Roman" w:cs="Times New Roman"/>
          <w:color w:val="363636"/>
          <w:sz w:val="28"/>
          <w:szCs w:val="28"/>
        </w:rPr>
        <w:t>Тракало</w:t>
      </w:r>
      <w:proofErr w:type="spellEnd"/>
      <w:r w:rsidRPr="00F774F2">
        <w:rPr>
          <w:rFonts w:ascii="Times New Roman" w:hAnsi="Times New Roman" w:cs="Times New Roman"/>
          <w:color w:val="363636"/>
          <w:sz w:val="28"/>
          <w:szCs w:val="28"/>
        </w:rPr>
        <w:t> Р.І., який погодився з висновком члена Комісії Степанової Т.В., не заперечував щодо закриття дисциплінарного провадження, надав пояснення та відповіді на запитання членів Комісії.</w:t>
      </w:r>
    </w:p>
    <w:p w14:paraId="093C9022" w14:textId="77777777" w:rsidR="00F774F2" w:rsidRPr="00F774F2" w:rsidRDefault="00F774F2" w:rsidP="00F774F2">
      <w:pPr>
        <w:shd w:val="clear" w:color="auto" w:fill="FCFCFC"/>
        <w:ind w:firstLine="709"/>
        <w:jc w:val="both"/>
        <w:rPr>
          <w:rFonts w:ascii="Times New Roman" w:hAnsi="Times New Roman" w:cs="Times New Roman"/>
          <w:color w:val="363636"/>
        </w:rPr>
      </w:pPr>
      <w:proofErr w:type="spellStart"/>
      <w:r w:rsidRPr="00F774F2">
        <w:rPr>
          <w:rFonts w:ascii="Times New Roman" w:hAnsi="Times New Roman" w:cs="Times New Roman"/>
          <w:color w:val="363636"/>
          <w:sz w:val="28"/>
          <w:szCs w:val="28"/>
        </w:rPr>
        <w:t>Кобринський</w:t>
      </w:r>
      <w:proofErr w:type="spellEnd"/>
      <w:r w:rsidRPr="00F774F2">
        <w:rPr>
          <w:rFonts w:ascii="Times New Roman" w:hAnsi="Times New Roman" w:cs="Times New Roman"/>
          <w:color w:val="363636"/>
          <w:sz w:val="28"/>
          <w:szCs w:val="28"/>
        </w:rPr>
        <w:t> Т.В. на засідання Комісії не з’явився,  у заяві, яка надійшла до Комісії 02.12.2025 за вхідним № 07/3-3447вх, повідомив про згоду на розгляд висновку члена Комісії Степанової Т.В. від 20.11.2025 за його відсутності.</w:t>
      </w:r>
    </w:p>
    <w:p w14:paraId="73721F0C"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За таких обставин Комісія, ураховуючи вимоги п. 1 ч. 1 ст. 47 Закону України «Про прокуратуру» від 14.10.2014 № 1697-VII (далі – Закон № 1697-VII), прийняла рішення про розгляд висновку за відсутності прокурора.</w:t>
      </w:r>
    </w:p>
    <w:p w14:paraId="7C1E0020"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Член Комісії Степанова Т.В. заявила клопотання, яке Комісією задоволено,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25F7B3B4"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b/>
          <w:bCs/>
          <w:color w:val="363636"/>
          <w:sz w:val="28"/>
          <w:szCs w:val="28"/>
        </w:rPr>
        <w:t>3. Зміст дисциплінарної скарги</w:t>
      </w:r>
    </w:p>
    <w:p w14:paraId="2AB5BF68" w14:textId="77777777" w:rsidR="00F774F2" w:rsidRPr="00F774F2" w:rsidRDefault="00F774F2" w:rsidP="00F774F2">
      <w:pPr>
        <w:shd w:val="clear" w:color="auto" w:fill="FCFCFC"/>
        <w:ind w:firstLine="709"/>
        <w:jc w:val="both"/>
        <w:rPr>
          <w:rFonts w:ascii="Times New Roman" w:hAnsi="Times New Roman" w:cs="Times New Roman"/>
          <w:color w:val="363636"/>
        </w:rPr>
      </w:pPr>
      <w:proofErr w:type="spellStart"/>
      <w:r w:rsidRPr="00F774F2">
        <w:rPr>
          <w:rFonts w:ascii="Times New Roman" w:hAnsi="Times New Roman" w:cs="Times New Roman"/>
          <w:color w:val="363636"/>
          <w:sz w:val="28"/>
          <w:szCs w:val="28"/>
        </w:rPr>
        <w:t>Кобринський</w:t>
      </w:r>
      <w:proofErr w:type="spellEnd"/>
      <w:r w:rsidRPr="00F774F2">
        <w:rPr>
          <w:rFonts w:ascii="Times New Roman" w:hAnsi="Times New Roman" w:cs="Times New Roman"/>
          <w:color w:val="363636"/>
          <w:sz w:val="28"/>
          <w:szCs w:val="28"/>
        </w:rPr>
        <w:t> Т.В., працюючи юрисконсультом  товариства з обмеженою відповідальністю (далі – ТОВ), пройшов обстеження в Калуській міжрайонній медико-соціальній експертній  комісії (далі –  МСЕК) медичного закладу «Івано-Франківський обласний центр  медико-соціальної експертизи» за результатами якого, згідно з актом огляду від 13.06.2023 № конфіденційна інформація йому надано ІІІ групу інвалідності.</w:t>
      </w:r>
    </w:p>
    <w:p w14:paraId="197CC968"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Надалі </w:t>
      </w:r>
      <w:proofErr w:type="spellStart"/>
      <w:r w:rsidRPr="00F774F2">
        <w:rPr>
          <w:rFonts w:ascii="Times New Roman" w:hAnsi="Times New Roman" w:cs="Times New Roman"/>
          <w:color w:val="363636"/>
          <w:sz w:val="28"/>
          <w:szCs w:val="28"/>
        </w:rPr>
        <w:t>Кобринський</w:t>
      </w:r>
      <w:proofErr w:type="spellEnd"/>
      <w:r w:rsidRPr="00F774F2">
        <w:rPr>
          <w:rFonts w:ascii="Times New Roman" w:hAnsi="Times New Roman" w:cs="Times New Roman"/>
          <w:color w:val="363636"/>
          <w:sz w:val="28"/>
          <w:szCs w:val="28"/>
        </w:rPr>
        <w:t> Т.В., працюючи прокурором, повторно пройшов огляд в Центральній міжрайонній МСЕК МОЗ України (в м. Дніпро), за результатами якого йому продовжено статус особи з інвалідністю ІІІ групи, про що свідчить акт від 02.12.2024 № конфіденційна інформація.</w:t>
      </w:r>
    </w:p>
    <w:p w14:paraId="63475F57" w14:textId="77777777" w:rsidR="00F774F2" w:rsidRPr="00F774F2" w:rsidRDefault="00F774F2" w:rsidP="00F774F2">
      <w:pPr>
        <w:shd w:val="clear" w:color="auto" w:fill="FCFCFC"/>
        <w:ind w:firstLine="709"/>
        <w:jc w:val="both"/>
        <w:rPr>
          <w:rFonts w:ascii="Times New Roman" w:hAnsi="Times New Roman" w:cs="Times New Roman"/>
          <w:color w:val="363636"/>
        </w:rPr>
      </w:pPr>
      <w:proofErr w:type="spellStart"/>
      <w:r w:rsidRPr="00F774F2">
        <w:rPr>
          <w:rFonts w:ascii="Times New Roman" w:hAnsi="Times New Roman" w:cs="Times New Roman"/>
          <w:color w:val="363636"/>
          <w:sz w:val="28"/>
          <w:szCs w:val="28"/>
        </w:rPr>
        <w:t>Кобринський</w:t>
      </w:r>
      <w:proofErr w:type="spellEnd"/>
      <w:r w:rsidRPr="00F774F2">
        <w:rPr>
          <w:rFonts w:ascii="Times New Roman" w:hAnsi="Times New Roman" w:cs="Times New Roman"/>
          <w:color w:val="363636"/>
          <w:sz w:val="28"/>
          <w:szCs w:val="28"/>
        </w:rPr>
        <w:t xml:space="preserve"> Т.В. не дотримався професійних та моральних норм, оскільки, маючи вищу юридичну освіту, він усвідомлював, що ступені функціональних порушень та обмеження його життєдіяльності не відповідають критеріям встановлення йому групи інвалідності, розумів, що стан його здоров’я не перешкоджав належним чином виконувати службові обов’язки, він не втратив працездатність, здатність до самостійного пересування, самообслуговування, спілкування, орієнтацію та контроль за своєю поведінкою, права на пенсію по </w:t>
      </w:r>
      <w:r w:rsidRPr="00F774F2">
        <w:rPr>
          <w:rFonts w:ascii="Times New Roman" w:hAnsi="Times New Roman" w:cs="Times New Roman"/>
          <w:color w:val="363636"/>
          <w:sz w:val="28"/>
          <w:szCs w:val="28"/>
        </w:rPr>
        <w:lastRenderedPageBreak/>
        <w:t>інвалідності на законних підставах не має, проте діяв всупереч вимог чинного законодавства, систематично порушуючи правила прокурорської етики, чим дискредитував себе як представник прокуратури та зашкодив авторитету органів прокуратури.</w:t>
      </w:r>
    </w:p>
    <w:p w14:paraId="44216E2A"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У дисциплінарній скарзі також цитуються норми законодавства на обґрунтування доводів.</w:t>
      </w:r>
    </w:p>
    <w:p w14:paraId="518C07C4"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За таких обставин скаржник вважав, що Кобринським Т.В. порушено вимоги Закону № 1697-VII, в його діях вбачаються ознаки дисциплінарного проступку, передбаченого п. п.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0412C120"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b/>
          <w:bCs/>
          <w:color w:val="363636"/>
          <w:sz w:val="28"/>
          <w:szCs w:val="28"/>
        </w:rPr>
        <w:t>4. Обставини, встановлені під час дисциплінарного провадження</w:t>
      </w:r>
    </w:p>
    <w:p w14:paraId="5E8790B6"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Заслухавши висновок члена Комісії Степанову Т.В., представника скаржника </w:t>
      </w:r>
      <w:proofErr w:type="spellStart"/>
      <w:r w:rsidRPr="00F774F2">
        <w:rPr>
          <w:rFonts w:ascii="Times New Roman" w:hAnsi="Times New Roman" w:cs="Times New Roman"/>
          <w:color w:val="363636"/>
          <w:sz w:val="28"/>
          <w:szCs w:val="28"/>
        </w:rPr>
        <w:t>Тракала</w:t>
      </w:r>
      <w:proofErr w:type="spellEnd"/>
      <w:r w:rsidRPr="00F774F2">
        <w:rPr>
          <w:rFonts w:ascii="Times New Roman" w:hAnsi="Times New Roman" w:cs="Times New Roman"/>
          <w:color w:val="363636"/>
          <w:sz w:val="28"/>
          <w:szCs w:val="28"/>
        </w:rPr>
        <w:t> Р.І., який надав пояснення та відповіді на запитання членів Комісії, вивчивши висновок, дослідивши інші матеріали дисциплінарного провадження, Комісією встановлено таке.</w:t>
      </w:r>
    </w:p>
    <w:p w14:paraId="11C776C7"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(далі – МСЕК) ОСОБА-1. Під час проведених за місцем її проживання та роботи обшуків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2C246FE9"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Розголосу в медіа набули повідомлення про випадки встановлення груп інвалідності прокурорам з подальшим призначенням пенсійних виплат. У ЗМІ зазначалося, що окремі прокурори, знаючи про недостовірність медичних документів, подавали їх до органів соціального захисту з метою незаконного одержання пенсій по інвалідності за рахунок коштів Державного бюджету України. В органах прокуратури виявлено непропорційно велику кількість випадків встановлення інвалідності за підозрілих обставин. Суспільний резонанс щодо таких фактів, зокрема масового встановлення інвалідності прокурорам, сприяв зосередженню уваги громадськості на цій проблематиці.</w:t>
      </w:r>
    </w:p>
    <w:p w14:paraId="0CE5F94A"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Президентом України 22.10.2024 ініційовано засідання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22.10.2025 № 732/2024.</w:t>
      </w:r>
    </w:p>
    <w:p w14:paraId="6D9955D6"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lastRenderedPageBreak/>
        <w:t>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2E7ED74C" w14:textId="77777777" w:rsidR="00F774F2" w:rsidRPr="00F774F2" w:rsidRDefault="00F774F2" w:rsidP="00F774F2">
      <w:pPr>
        <w:pStyle w:val="a5"/>
        <w:shd w:val="clear" w:color="auto" w:fill="FCFCFC"/>
        <w:spacing w:before="0" w:beforeAutospacing="0" w:after="0" w:afterAutospacing="0"/>
        <w:ind w:firstLine="709"/>
        <w:jc w:val="both"/>
        <w:rPr>
          <w:color w:val="363636"/>
        </w:rPr>
      </w:pPr>
      <w:r w:rsidRPr="00F774F2">
        <w:rPr>
          <w:color w:val="363636"/>
          <w:sz w:val="28"/>
          <w:szCs w:val="28"/>
        </w:rPr>
        <w:t>-</w:t>
      </w:r>
      <w:r w:rsidRPr="00F774F2">
        <w:rPr>
          <w:color w:val="363636"/>
          <w:sz w:val="14"/>
          <w:szCs w:val="14"/>
        </w:rPr>
        <w:t>  </w:t>
      </w:r>
      <w:r w:rsidRPr="00F774F2">
        <w:rPr>
          <w:color w:val="363636"/>
          <w:sz w:val="28"/>
          <w:szCs w:val="28"/>
        </w:rPr>
        <w:t>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3164F75" w14:textId="77777777" w:rsidR="00F774F2" w:rsidRPr="00F774F2" w:rsidRDefault="00F774F2" w:rsidP="00F774F2">
      <w:pPr>
        <w:pStyle w:val="a5"/>
        <w:shd w:val="clear" w:color="auto" w:fill="FCFCFC"/>
        <w:spacing w:before="0" w:beforeAutospacing="0" w:after="0" w:afterAutospacing="0"/>
        <w:ind w:firstLine="709"/>
        <w:jc w:val="both"/>
        <w:rPr>
          <w:color w:val="363636"/>
        </w:rPr>
      </w:pPr>
      <w:r w:rsidRPr="00F774F2">
        <w:rPr>
          <w:color w:val="363636"/>
          <w:sz w:val="28"/>
          <w:szCs w:val="28"/>
        </w:rPr>
        <w:t>-</w:t>
      </w:r>
      <w:r w:rsidRPr="00F774F2">
        <w:rPr>
          <w:color w:val="363636"/>
          <w:sz w:val="14"/>
          <w:szCs w:val="14"/>
        </w:rPr>
        <w:t>  </w:t>
      </w:r>
      <w:r w:rsidRPr="00F774F2">
        <w:rPr>
          <w:color w:val="363636"/>
          <w:sz w:val="28"/>
          <w:szCs w:val="28"/>
        </w:rPr>
        <w:t>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19F314F9"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Враховуючи вищевказане, Генеральною інспекцією Офісу Генерального прокурора проведено службове розслідування, висновок якого затверджено виконувачем обов’язків Генерального прокурора О. Хоменком 13.12.2024 (далі  – висновок службового розслідування від 13.12.2024).</w:t>
      </w:r>
    </w:p>
    <w:p w14:paraId="1D78434A"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Зокрема, згідно з висновком службового розслідування від 13.12.2024</w:t>
      </w:r>
      <w:r w:rsidRPr="00F774F2">
        <w:rPr>
          <w:rFonts w:ascii="Times New Roman" w:hAnsi="Times New Roman" w:cs="Times New Roman"/>
          <w:b/>
          <w:bCs/>
          <w:color w:val="363636"/>
          <w:sz w:val="28"/>
          <w:szCs w:val="28"/>
        </w:rPr>
        <w:t> </w:t>
      </w:r>
      <w:r w:rsidRPr="00F774F2">
        <w:rPr>
          <w:rFonts w:ascii="Times New Roman" w:hAnsi="Times New Roman" w:cs="Times New Roman"/>
          <w:color w:val="363636"/>
          <w:sz w:val="28"/>
          <w:szCs w:val="28"/>
        </w:rPr>
        <w:t>встановлено, що 16.10.2024 на персональній сторінці у соціальній мережі </w:t>
      </w:r>
      <w:r w:rsidRPr="00F774F2">
        <w:rPr>
          <w:rFonts w:ascii="Times New Roman" w:hAnsi="Times New Roman" w:cs="Times New Roman"/>
          <w:color w:val="363636"/>
          <w:sz w:val="28"/>
          <w:szCs w:val="28"/>
          <w:lang w:val="en-US"/>
        </w:rPr>
        <w:t>Facebook</w:t>
      </w:r>
      <w:r w:rsidRPr="00F774F2">
        <w:rPr>
          <w:rFonts w:ascii="Times New Roman" w:hAnsi="Times New Roman" w:cs="Times New Roman"/>
          <w:color w:val="363636"/>
          <w:sz w:val="28"/>
          <w:szCs w:val="28"/>
        </w:rPr>
        <w:t> журналіст ОСОБА-2 опублікував допис із заголовком: «51 прокурор Хмельниччини на чолі з обласним прокурором Олійником оформили інвалідність, «</w:t>
      </w:r>
      <w:proofErr w:type="spellStart"/>
      <w:r w:rsidRPr="00F774F2">
        <w:rPr>
          <w:rFonts w:ascii="Times New Roman" w:hAnsi="Times New Roman" w:cs="Times New Roman"/>
          <w:color w:val="363636"/>
          <w:sz w:val="28"/>
          <w:szCs w:val="28"/>
        </w:rPr>
        <w:t>дахуючи</w:t>
      </w:r>
      <w:proofErr w:type="spellEnd"/>
      <w:r w:rsidRPr="00F774F2">
        <w:rPr>
          <w:rFonts w:ascii="Times New Roman" w:hAnsi="Times New Roman" w:cs="Times New Roman"/>
          <w:color w:val="363636"/>
          <w:sz w:val="28"/>
          <w:szCs w:val="28"/>
        </w:rPr>
        <w:t>» корупційну схему Слуги народу ОСОБА-1 у МСЕК та ПФ». У цьому дописі оприлюднено список прокурорів Хмельницької області, які на думку автора, безпідставно отримали інвалідність з метою отримання пенсій. Правоохоронні органи області бездоказово звинувачуються у тому, що знали про зловживання ОСОБА-1 та були співучасниками корупційних схем.</w:t>
      </w:r>
    </w:p>
    <w:p w14:paraId="29BA3584"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В інтернет-виданні «Економічна правда» розміщено статтю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ОСОБА-1. Констатується, що жоден член МСЕК з початку війни не сів за ґрати. Їх справи зазвичай в судах «розвалюють» прокурори через угоди про визнання винуватості в обмін на м’яке чи суто формальне покарання. Наводиться статистика щодо працівників з інвалідністю у правоохоронних органах, зокрема у прокуратурі. Припускається, що попри зменшення вдвічі штату органів прокуратури за останні десять років, кількість їхніх пенсіонерів після початку великої війни збільшилась на 30%, що не може бути пояснене органічною вислугою років, крім як оформлення групи інвалідності.</w:t>
      </w:r>
    </w:p>
    <w:p w14:paraId="67A3D54E"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Генеральною інспекцією Офісу Генерального прокурора 21.10.2024 зареєстровано кримінальне провадження № конфіденційна інформація за ознаками кримінальних правопорушень, передбачених ч. 4 ст. 27 ч. 2 ст. 358, ч. 4 ст. 358, ч. 3 ст. 369 КК України, проведення досудового розслідування у якому доручено ГСУ ДБР. Під час досудового розслідування перевіряються обставини внесення невстановленими на час проведення службового розслідування </w:t>
      </w:r>
      <w:r w:rsidRPr="00F774F2">
        <w:rPr>
          <w:rFonts w:ascii="Times New Roman" w:hAnsi="Times New Roman" w:cs="Times New Roman"/>
          <w:color w:val="363636"/>
          <w:sz w:val="28"/>
          <w:szCs w:val="28"/>
        </w:rPr>
        <w:lastRenderedPageBreak/>
        <w:t>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діючих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133AEEB3"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Прокурором у кримінальному провадженні направлено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 / або переогляду. Станом на закінчення цього службового розслідування інформація про результати розгляду вказаних листів до Офісу Генерального прокурора не надійшла.</w:t>
      </w:r>
    </w:p>
    <w:p w14:paraId="56E408F1"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Службовим розслідуванням не здобуто об’єктивних даних, що вказували б на використання прокурорами службових повноважень або службового статусу та пов’язаних із цим можливостей для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0537DD12"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З огляду на обмеженість засобів об’єктивно підтвердити або спростувати опубліковану в медіа інформацію про використання прокурорами службових повноважень або службового статусу та пов’язаних 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(п. 2 висновку).</w:t>
      </w:r>
    </w:p>
    <w:p w14:paraId="4B28B502"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У зв’язку з недостатнім обсягом необхідних для перевірки відомостей, членом Комісії Степановою Т.В. перед Дніпропетровською обласною прокуратурою ініційовано проведення службового розслідування, висновок якого затверджено керівником цієї прокуратури </w:t>
      </w:r>
      <w:proofErr w:type="spellStart"/>
      <w:r w:rsidRPr="00F774F2">
        <w:rPr>
          <w:rFonts w:ascii="Times New Roman" w:hAnsi="Times New Roman" w:cs="Times New Roman"/>
          <w:color w:val="363636"/>
          <w:sz w:val="28"/>
          <w:szCs w:val="28"/>
        </w:rPr>
        <w:t>Папушею</w:t>
      </w:r>
      <w:proofErr w:type="spellEnd"/>
      <w:r w:rsidRPr="00F774F2">
        <w:rPr>
          <w:rFonts w:ascii="Times New Roman" w:hAnsi="Times New Roman" w:cs="Times New Roman"/>
          <w:color w:val="363636"/>
          <w:sz w:val="28"/>
          <w:szCs w:val="28"/>
        </w:rPr>
        <w:t> Ю.І. 05.09.2025 (далі – висновок службового розслідування від 05.09.2025).</w:t>
      </w:r>
    </w:p>
    <w:p w14:paraId="73B4F3C7"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Зокрема,</w:t>
      </w:r>
      <w:r w:rsidRPr="00F774F2">
        <w:rPr>
          <w:rFonts w:ascii="Times New Roman" w:hAnsi="Times New Roman" w:cs="Times New Roman"/>
          <w:b/>
          <w:bCs/>
          <w:color w:val="363636"/>
          <w:sz w:val="28"/>
          <w:szCs w:val="28"/>
        </w:rPr>
        <w:t> </w:t>
      </w:r>
      <w:r w:rsidRPr="00F774F2">
        <w:rPr>
          <w:rFonts w:ascii="Times New Roman" w:hAnsi="Times New Roman" w:cs="Times New Roman"/>
          <w:color w:val="363636"/>
          <w:sz w:val="28"/>
          <w:szCs w:val="28"/>
        </w:rPr>
        <w:t>висновком службового розслідування від 05.09.2025</w:t>
      </w:r>
      <w:r w:rsidRPr="00F774F2">
        <w:rPr>
          <w:rFonts w:ascii="Times New Roman" w:hAnsi="Times New Roman" w:cs="Times New Roman"/>
          <w:b/>
          <w:bCs/>
          <w:color w:val="363636"/>
          <w:sz w:val="28"/>
          <w:szCs w:val="28"/>
        </w:rPr>
        <w:t> </w:t>
      </w:r>
      <w:r w:rsidRPr="00F774F2">
        <w:rPr>
          <w:rFonts w:ascii="Times New Roman" w:hAnsi="Times New Roman" w:cs="Times New Roman"/>
          <w:color w:val="363636"/>
          <w:sz w:val="28"/>
          <w:szCs w:val="28"/>
        </w:rPr>
        <w:t xml:space="preserve">встановлено, що </w:t>
      </w:r>
      <w:proofErr w:type="spellStart"/>
      <w:r w:rsidRPr="00F774F2">
        <w:rPr>
          <w:rFonts w:ascii="Times New Roman" w:hAnsi="Times New Roman" w:cs="Times New Roman"/>
          <w:color w:val="363636"/>
          <w:sz w:val="28"/>
          <w:szCs w:val="28"/>
        </w:rPr>
        <w:t>Кобринський</w:t>
      </w:r>
      <w:proofErr w:type="spellEnd"/>
      <w:r w:rsidRPr="00F774F2">
        <w:rPr>
          <w:rFonts w:ascii="Times New Roman" w:hAnsi="Times New Roman" w:cs="Times New Roman"/>
          <w:color w:val="363636"/>
          <w:sz w:val="28"/>
          <w:szCs w:val="28"/>
        </w:rPr>
        <w:t xml:space="preserve"> Т.В. наказом керівника Дніпропетровської обласної прокуратури 02.07.2024  призначений прокурором-стажистом на посаду прокурора </w:t>
      </w:r>
      <w:proofErr w:type="spellStart"/>
      <w:r w:rsidRPr="00F774F2">
        <w:rPr>
          <w:rFonts w:ascii="Times New Roman" w:hAnsi="Times New Roman" w:cs="Times New Roman"/>
          <w:color w:val="363636"/>
          <w:sz w:val="28"/>
          <w:szCs w:val="28"/>
        </w:rPr>
        <w:t>Жовтоводської</w:t>
      </w:r>
      <w:proofErr w:type="spellEnd"/>
      <w:r w:rsidRPr="00F774F2">
        <w:rPr>
          <w:rFonts w:ascii="Times New Roman" w:hAnsi="Times New Roman" w:cs="Times New Roman"/>
          <w:color w:val="363636"/>
          <w:sz w:val="28"/>
          <w:szCs w:val="28"/>
        </w:rPr>
        <w:t xml:space="preserve"> окружної прокуратури Дніпропетровської області з 04.07.2024. При заповненні особового листка з обліку кадрів 04.07.2024 у відповідній графі ним зазначено інформацію про належність до категорії громадян, які мають додаткові гарантії, а саме – особа з інвалідністю. Також Кобринським Т.В. надано копію довідки до акту огляду МСЕК конфіденційна інформація про проходження повторного огляду інваліда, із встановленням ІІІ групи інвалідності з 01.06.2024 строком довічно. Також </w:t>
      </w:r>
      <w:r w:rsidRPr="00F774F2">
        <w:rPr>
          <w:rFonts w:ascii="Times New Roman" w:hAnsi="Times New Roman" w:cs="Times New Roman"/>
          <w:color w:val="363636"/>
          <w:sz w:val="28"/>
          <w:szCs w:val="28"/>
        </w:rPr>
        <w:lastRenderedPageBreak/>
        <w:t>надано копію Індивідуальної програми реабілітації інваліда № конфіденційна інформація від 13.06.2024.</w:t>
      </w:r>
    </w:p>
    <w:p w14:paraId="7FF90244"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В подальшому </w:t>
      </w:r>
      <w:proofErr w:type="spellStart"/>
      <w:r w:rsidRPr="00F774F2">
        <w:rPr>
          <w:rFonts w:ascii="Times New Roman" w:hAnsi="Times New Roman" w:cs="Times New Roman"/>
          <w:color w:val="363636"/>
          <w:sz w:val="28"/>
          <w:szCs w:val="28"/>
        </w:rPr>
        <w:t>Кобринський</w:t>
      </w:r>
      <w:proofErr w:type="spellEnd"/>
      <w:r w:rsidRPr="00F774F2">
        <w:rPr>
          <w:rFonts w:ascii="Times New Roman" w:hAnsi="Times New Roman" w:cs="Times New Roman"/>
          <w:color w:val="363636"/>
          <w:sz w:val="28"/>
          <w:szCs w:val="28"/>
        </w:rPr>
        <w:t xml:space="preserve"> Т.В. надав копію виданої Центральною МСЕК МОЗ України довідки до акту огляду МСЕК серії конфіденційна інформація про проходження повторного огляду інваліда, із встановленням ІІІ групи інвалідності з 01.06.2024 на строк до 13.03.2026.</w:t>
      </w:r>
    </w:p>
    <w:p w14:paraId="0ED8D6FA"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Відповідно до відомостей Єдиного державного реєстру декларацій осіб, уповноважених на виконання функцій держави або місцевого самоврядування за 2024 рік </w:t>
      </w:r>
      <w:proofErr w:type="spellStart"/>
      <w:r w:rsidRPr="00F774F2">
        <w:rPr>
          <w:rFonts w:ascii="Times New Roman" w:hAnsi="Times New Roman" w:cs="Times New Roman"/>
          <w:color w:val="363636"/>
          <w:sz w:val="28"/>
          <w:szCs w:val="28"/>
        </w:rPr>
        <w:t>Кобринський</w:t>
      </w:r>
      <w:proofErr w:type="spellEnd"/>
      <w:r w:rsidRPr="00F774F2">
        <w:rPr>
          <w:rFonts w:ascii="Times New Roman" w:hAnsi="Times New Roman" w:cs="Times New Roman"/>
          <w:color w:val="363636"/>
          <w:sz w:val="28"/>
          <w:szCs w:val="28"/>
        </w:rPr>
        <w:t xml:space="preserve"> Т.В. отримав від ГУ ПФУ в Івано-Франківській області пенсію в сумі 35 320 грн. (відповідно до Закону України «Про загальнообов’язкове державне пенсійне страхування»).</w:t>
      </w:r>
    </w:p>
    <w:p w14:paraId="2FBBFA6E"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Будь-якими соціальними гарантіями чи пільгами, пов’язаними з інвалідністю, </w:t>
      </w:r>
      <w:proofErr w:type="spellStart"/>
      <w:r w:rsidRPr="00F774F2">
        <w:rPr>
          <w:rFonts w:ascii="Times New Roman" w:hAnsi="Times New Roman" w:cs="Times New Roman"/>
          <w:color w:val="363636"/>
          <w:sz w:val="28"/>
          <w:szCs w:val="28"/>
        </w:rPr>
        <w:t>Кобринский</w:t>
      </w:r>
      <w:proofErr w:type="spellEnd"/>
      <w:r w:rsidRPr="00F774F2">
        <w:rPr>
          <w:rFonts w:ascii="Times New Roman" w:hAnsi="Times New Roman" w:cs="Times New Roman"/>
          <w:color w:val="363636"/>
          <w:sz w:val="28"/>
          <w:szCs w:val="28"/>
        </w:rPr>
        <w:t xml:space="preserve"> Т.В. в органах обласної прокуратури не користувався. Він знятий з військового обліку і не є військовозобов’язаним, тому обласною прокуратурою не вживались заходи щодо його бронювання.</w:t>
      </w:r>
    </w:p>
    <w:p w14:paraId="59831DFC" w14:textId="77777777" w:rsidR="00F774F2" w:rsidRPr="00F774F2" w:rsidRDefault="00F774F2" w:rsidP="00F774F2">
      <w:pPr>
        <w:shd w:val="clear" w:color="auto" w:fill="FCFCFC"/>
        <w:ind w:firstLine="709"/>
        <w:jc w:val="both"/>
        <w:rPr>
          <w:rFonts w:ascii="Times New Roman" w:hAnsi="Times New Roman" w:cs="Times New Roman"/>
          <w:color w:val="363636"/>
        </w:rPr>
      </w:pPr>
      <w:proofErr w:type="spellStart"/>
      <w:r w:rsidRPr="00F774F2">
        <w:rPr>
          <w:rFonts w:ascii="Times New Roman" w:hAnsi="Times New Roman" w:cs="Times New Roman"/>
          <w:color w:val="363636"/>
          <w:sz w:val="28"/>
          <w:szCs w:val="28"/>
        </w:rPr>
        <w:t>Кобринський</w:t>
      </w:r>
      <w:proofErr w:type="spellEnd"/>
      <w:r w:rsidRPr="00F774F2">
        <w:rPr>
          <w:rFonts w:ascii="Times New Roman" w:hAnsi="Times New Roman" w:cs="Times New Roman"/>
          <w:color w:val="363636"/>
          <w:sz w:val="28"/>
          <w:szCs w:val="28"/>
        </w:rPr>
        <w:t> Т.В. з 10.09.2020 перебував на військовому обліку у Калуському ОМВК. 24.05.2023 пройшов медичний огляд з метою визначення придатності до військової служби. Під час ВЛК, окрім особистого огляду, надав всі наявні документи та результати досліджень, що підтверджують факт захворювання та перебіг лікування, в тому числі довідку до акту огляду МСЕК конфіденційна інформація, якою на той момент йому було встановлено ІІІ групу інвалідності.</w:t>
      </w:r>
    </w:p>
    <w:p w14:paraId="16222617"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Відповідно до свідоцтва про хворобу № конфіденційна інформація, виданого ВЛК при Калуському РТЦК та СП, </w:t>
      </w:r>
      <w:proofErr w:type="spellStart"/>
      <w:r w:rsidRPr="00F774F2">
        <w:rPr>
          <w:rFonts w:ascii="Times New Roman" w:hAnsi="Times New Roman" w:cs="Times New Roman"/>
          <w:color w:val="363636"/>
          <w:sz w:val="28"/>
          <w:szCs w:val="28"/>
        </w:rPr>
        <w:t>Кобринського</w:t>
      </w:r>
      <w:proofErr w:type="spellEnd"/>
      <w:r w:rsidRPr="00F774F2">
        <w:rPr>
          <w:rFonts w:ascii="Times New Roman" w:hAnsi="Times New Roman" w:cs="Times New Roman"/>
          <w:color w:val="363636"/>
          <w:sz w:val="28"/>
          <w:szCs w:val="28"/>
        </w:rPr>
        <w:t xml:space="preserve"> Т.В. визнано непридатним до військової служби з виключенням з військового обліку на підставі статті 21а графи ІІІ Розкладу </w:t>
      </w:r>
      <w:proofErr w:type="spellStart"/>
      <w:r w:rsidRPr="00F774F2">
        <w:rPr>
          <w:rFonts w:ascii="Times New Roman" w:hAnsi="Times New Roman" w:cs="Times New Roman"/>
          <w:color w:val="363636"/>
          <w:sz w:val="28"/>
          <w:szCs w:val="28"/>
        </w:rPr>
        <w:t>хвороб</w:t>
      </w:r>
      <w:proofErr w:type="spellEnd"/>
      <w:r w:rsidRPr="00F774F2">
        <w:rPr>
          <w:rFonts w:ascii="Times New Roman" w:hAnsi="Times New Roman" w:cs="Times New Roman"/>
          <w:color w:val="363636"/>
          <w:sz w:val="28"/>
          <w:szCs w:val="28"/>
        </w:rPr>
        <w:t>. Вказаним свідоцтвом йому підтверджено діагноз. Свідоцтво про хворобу № конфіденційна інформація додатково затверджене постановою 16 Регіональної ВЛК (м. Львів) від 13.06.2023.</w:t>
      </w:r>
    </w:p>
    <w:p w14:paraId="371BF628"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Статус особи з інвалідністю та його продовження </w:t>
      </w:r>
      <w:proofErr w:type="spellStart"/>
      <w:r w:rsidRPr="00F774F2">
        <w:rPr>
          <w:rFonts w:ascii="Times New Roman" w:hAnsi="Times New Roman" w:cs="Times New Roman"/>
          <w:color w:val="363636"/>
          <w:sz w:val="28"/>
          <w:szCs w:val="28"/>
        </w:rPr>
        <w:t>Кобринський</w:t>
      </w:r>
      <w:proofErr w:type="spellEnd"/>
      <w:r w:rsidRPr="00F774F2">
        <w:rPr>
          <w:rFonts w:ascii="Times New Roman" w:hAnsi="Times New Roman" w:cs="Times New Roman"/>
          <w:color w:val="363636"/>
          <w:sz w:val="28"/>
          <w:szCs w:val="28"/>
        </w:rPr>
        <w:t xml:space="preserve"> Т.В. набув, не будучи прокурором. Під час роботи в органах прокуратури Центральною МСЕК МОЗ України (м. Дніпро) в межах перевірки законності призначення групи інвалідності </w:t>
      </w:r>
      <w:proofErr w:type="spellStart"/>
      <w:r w:rsidRPr="00F774F2">
        <w:rPr>
          <w:rFonts w:ascii="Times New Roman" w:hAnsi="Times New Roman" w:cs="Times New Roman"/>
          <w:color w:val="363636"/>
          <w:sz w:val="28"/>
          <w:szCs w:val="28"/>
        </w:rPr>
        <w:t>Кобринському</w:t>
      </w:r>
      <w:proofErr w:type="spellEnd"/>
      <w:r w:rsidRPr="00F774F2">
        <w:rPr>
          <w:rFonts w:ascii="Times New Roman" w:hAnsi="Times New Roman" w:cs="Times New Roman"/>
          <w:color w:val="363636"/>
          <w:sz w:val="28"/>
          <w:szCs w:val="28"/>
        </w:rPr>
        <w:t xml:space="preserve"> Т.В. на підставі акту огляду МСЕК № конфіденційна інформація від 02.12.2024 підтверджено наявність підстав для встановлення інвалідності і продовжено статус особи з інвалідністю ІІІ групи до 13.06.2026, що підтверджується довідкою до акту огляду МСЕК конфіденційна інформація. Про даний факт і про результати переогляду йому повідомлено поштою за місцем реєстрації. Для переогляду до Центральної МСЕК МОЗ України він не викликався, його особистий огляд не здійснювався, від проходження переогляду він не відмовлявся.</w:t>
      </w:r>
    </w:p>
    <w:p w14:paraId="46BF200B"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lastRenderedPageBreak/>
        <w:t>В обласній прокуратурі відсутні відомості про вчинення Кобринським Т.В.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2D3D12B9"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На час оформлення інвалідності вперше  та продовження інвалідності у 2024 році </w:t>
      </w:r>
      <w:proofErr w:type="spellStart"/>
      <w:r w:rsidRPr="00F774F2">
        <w:rPr>
          <w:rFonts w:ascii="Times New Roman" w:hAnsi="Times New Roman" w:cs="Times New Roman"/>
          <w:color w:val="363636"/>
          <w:sz w:val="28"/>
          <w:szCs w:val="28"/>
        </w:rPr>
        <w:t>Кобринський</w:t>
      </w:r>
      <w:proofErr w:type="spellEnd"/>
      <w:r w:rsidRPr="00F774F2">
        <w:rPr>
          <w:rFonts w:ascii="Times New Roman" w:hAnsi="Times New Roman" w:cs="Times New Roman"/>
          <w:color w:val="363636"/>
          <w:sz w:val="28"/>
          <w:szCs w:val="28"/>
        </w:rPr>
        <w:t> Т.В. статусу прокурора не мав.</w:t>
      </w:r>
    </w:p>
    <w:p w14:paraId="1B041D0C"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Комісією з проведення службового розслідування не виявлено ознак можливих зловживань, використання статусу прокурора та службових повноважень, іншого протиправного впливу на осіб, уповноважених приймати рішення про наявність чи відсутність інвалідності.</w:t>
      </w:r>
    </w:p>
    <w:p w14:paraId="07DB2709"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На підставі викладеного комісія з проведення службового розслідування дійшла наступних висновків: інформація про отримання Кобринським Т.В. статусу особи з інвалідністю, оформлення пенсії по інвалідності, отримання пенсійних виплат знайшла підтвердження (п. 2); враховано, що Центральною міжрайонною МСЕК МОЗ України (м. Дніпро) в рамках перевірки законності призначення </w:t>
      </w:r>
      <w:proofErr w:type="spellStart"/>
      <w:r w:rsidRPr="00F774F2">
        <w:rPr>
          <w:rFonts w:ascii="Times New Roman" w:hAnsi="Times New Roman" w:cs="Times New Roman"/>
          <w:color w:val="363636"/>
          <w:sz w:val="28"/>
          <w:szCs w:val="28"/>
        </w:rPr>
        <w:t>Кобринському</w:t>
      </w:r>
      <w:proofErr w:type="spellEnd"/>
      <w:r w:rsidRPr="00F774F2">
        <w:rPr>
          <w:rFonts w:ascii="Times New Roman" w:hAnsi="Times New Roman" w:cs="Times New Roman"/>
          <w:color w:val="363636"/>
          <w:sz w:val="28"/>
          <w:szCs w:val="28"/>
        </w:rPr>
        <w:t xml:space="preserve"> ІІІ групи інвалідності  Т.В. на підставі акту огляду МСЕК від 02.12.2024 № конфіденційна інформація підтверджено наявність підстав для встановлення інвалідності та її продовжено до 13.06.2026 (п.3).</w:t>
      </w:r>
    </w:p>
    <w:p w14:paraId="7D75374B"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b/>
          <w:bCs/>
          <w:color w:val="363636"/>
          <w:sz w:val="28"/>
          <w:szCs w:val="28"/>
        </w:rPr>
        <w:t>5. Пояснення прокурора</w:t>
      </w:r>
    </w:p>
    <w:p w14:paraId="14D72CD6" w14:textId="77777777" w:rsidR="00F774F2" w:rsidRPr="00F774F2" w:rsidRDefault="00F774F2" w:rsidP="00F774F2">
      <w:pPr>
        <w:shd w:val="clear" w:color="auto" w:fill="FCFCFC"/>
        <w:ind w:firstLine="709"/>
        <w:jc w:val="both"/>
        <w:rPr>
          <w:rFonts w:ascii="Times New Roman" w:hAnsi="Times New Roman" w:cs="Times New Roman"/>
          <w:color w:val="363636"/>
        </w:rPr>
      </w:pPr>
      <w:proofErr w:type="spellStart"/>
      <w:r w:rsidRPr="00F774F2">
        <w:rPr>
          <w:rFonts w:ascii="Times New Roman" w:hAnsi="Times New Roman" w:cs="Times New Roman"/>
          <w:color w:val="363636"/>
          <w:sz w:val="28"/>
          <w:szCs w:val="28"/>
        </w:rPr>
        <w:t>Кобринський</w:t>
      </w:r>
      <w:proofErr w:type="spellEnd"/>
      <w:r w:rsidRPr="00F774F2">
        <w:rPr>
          <w:rFonts w:ascii="Times New Roman" w:hAnsi="Times New Roman" w:cs="Times New Roman"/>
          <w:color w:val="363636"/>
          <w:sz w:val="28"/>
          <w:szCs w:val="28"/>
        </w:rPr>
        <w:t> Т.В. 07.08.2025 підтвердив наявність статусу особи з інвалідністю ІІІ групи та зазначив,  що дисциплінарна скарга є безпідставною, доводи скаржника не відповідають дійсності, а дії скаржника стосовно нього вважає дискримінаційними з огляду на таке.</w:t>
      </w:r>
    </w:p>
    <w:p w14:paraId="1DDFD97F"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Проблеми зі здоров’ям у нього почались у 2021 році, він лікувався у різних медичних закладах, але хвороба прогресувала, зазначив про діагнози та перелік </w:t>
      </w:r>
      <w:proofErr w:type="spellStart"/>
      <w:r w:rsidRPr="00F774F2">
        <w:rPr>
          <w:rFonts w:ascii="Times New Roman" w:hAnsi="Times New Roman" w:cs="Times New Roman"/>
          <w:color w:val="363636"/>
          <w:sz w:val="28"/>
          <w:szCs w:val="28"/>
        </w:rPr>
        <w:t>хвороб</w:t>
      </w:r>
      <w:proofErr w:type="spellEnd"/>
      <w:r w:rsidRPr="00F774F2">
        <w:rPr>
          <w:rFonts w:ascii="Times New Roman" w:hAnsi="Times New Roman" w:cs="Times New Roman"/>
          <w:color w:val="363636"/>
          <w:sz w:val="28"/>
          <w:szCs w:val="28"/>
        </w:rPr>
        <w:t>.</w:t>
      </w:r>
    </w:p>
    <w:p w14:paraId="2FA7A91E" w14:textId="77777777" w:rsidR="00F774F2" w:rsidRPr="00F774F2" w:rsidRDefault="00F774F2" w:rsidP="00F774F2">
      <w:pPr>
        <w:shd w:val="clear" w:color="auto" w:fill="FCFCFC"/>
        <w:ind w:firstLine="709"/>
        <w:jc w:val="both"/>
        <w:rPr>
          <w:rFonts w:ascii="Times New Roman" w:hAnsi="Times New Roman" w:cs="Times New Roman"/>
          <w:color w:val="363636"/>
        </w:rPr>
      </w:pPr>
      <w:proofErr w:type="spellStart"/>
      <w:r w:rsidRPr="00F774F2">
        <w:rPr>
          <w:rFonts w:ascii="Times New Roman" w:hAnsi="Times New Roman" w:cs="Times New Roman"/>
          <w:color w:val="363636"/>
          <w:sz w:val="28"/>
          <w:szCs w:val="28"/>
        </w:rPr>
        <w:t>Кобринському</w:t>
      </w:r>
      <w:proofErr w:type="spellEnd"/>
      <w:r w:rsidRPr="00F774F2">
        <w:rPr>
          <w:rFonts w:ascii="Times New Roman" w:hAnsi="Times New Roman" w:cs="Times New Roman"/>
          <w:color w:val="363636"/>
          <w:sz w:val="28"/>
          <w:szCs w:val="28"/>
        </w:rPr>
        <w:t> Т.В. вперше  встановлено інвалідність ІІІ групи Калуською міжрайонною МСЕК 02.05.2023 строком на 1 рік, що підтверджується довідкою до акту огляду МСЕК  конфіденційна інформація.</w:t>
      </w:r>
    </w:p>
    <w:p w14:paraId="4E0F9E6B"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Надалі, за результатами повторного огляду Калуською міжрайонною МСЕК 13.06.2024 йому встановлено інвалідність ІІІ групи довічно, що підтверджується довідкою до акту огляду МСЕК  конфіденційна інформація.</w:t>
      </w:r>
    </w:p>
    <w:p w14:paraId="483D4364" w14:textId="77777777" w:rsidR="00F774F2" w:rsidRPr="00F774F2" w:rsidRDefault="00F774F2" w:rsidP="00F774F2">
      <w:pPr>
        <w:shd w:val="clear" w:color="auto" w:fill="FCFCFC"/>
        <w:ind w:firstLine="709"/>
        <w:jc w:val="both"/>
        <w:rPr>
          <w:rFonts w:ascii="Times New Roman" w:hAnsi="Times New Roman" w:cs="Times New Roman"/>
          <w:color w:val="363636"/>
        </w:rPr>
      </w:pPr>
      <w:proofErr w:type="spellStart"/>
      <w:r w:rsidRPr="00F774F2">
        <w:rPr>
          <w:rFonts w:ascii="Times New Roman" w:hAnsi="Times New Roman" w:cs="Times New Roman"/>
          <w:color w:val="363636"/>
          <w:sz w:val="28"/>
          <w:szCs w:val="28"/>
        </w:rPr>
        <w:t>Кобринський</w:t>
      </w:r>
      <w:proofErr w:type="spellEnd"/>
      <w:r w:rsidRPr="00F774F2">
        <w:rPr>
          <w:rFonts w:ascii="Times New Roman" w:hAnsi="Times New Roman" w:cs="Times New Roman"/>
          <w:color w:val="363636"/>
          <w:sz w:val="28"/>
          <w:szCs w:val="28"/>
        </w:rPr>
        <w:t xml:space="preserve"> Т.В. звертає увагу, що на час встановлення йому статусу особи з інвалідністю, а також на час переогляду він не мав статусу прокурора, оскільки був призначений на посаду прокурора-стажиста окружної прокуратури у липні 2024 року, про що скаржнику було достеменно відомо, оскільки це зазначено у самій дисциплінарній скарзі щодо нього.</w:t>
      </w:r>
    </w:p>
    <w:p w14:paraId="714F28F8"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Крім того, прокурором зазначено, що за результатами перевірки законності та обґрунтованості призначення йому статусу особи з інвалідністю ІІІ групи </w:t>
      </w:r>
      <w:r w:rsidRPr="00F774F2">
        <w:rPr>
          <w:rFonts w:ascii="Times New Roman" w:hAnsi="Times New Roman" w:cs="Times New Roman"/>
          <w:color w:val="363636"/>
          <w:sz w:val="28"/>
          <w:szCs w:val="28"/>
        </w:rPr>
        <w:lastRenderedPageBreak/>
        <w:t>зазначеними рішеннями Калуської міжрайонної МСЕК, Центральною МСЕК МОЗ України (в м. Дніпро) згідно з актом від 02.12.2024 № конфіденційна інформація, йому підтверджено наявність підстав для встановлення ІІІ групи інвалідності і встановлено її строк до 13.06.2026, що підтверджено  довідкою до акту огляду МСЕК конфіденційна інформація.</w:t>
      </w:r>
    </w:p>
    <w:p w14:paraId="04E3A38A"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Вважає дисциплінарну скаргу безпідставною, а її доводи –   необґрунтованими, оскільки про вищевказані обставини, у тому числі про перевірку і встановлення уповноваженим (станом на 02.12.2024) органом – Центральною МСЕК МОЗ України (в м. Дніпро) законності встановлення йому статусу особи з інвалідністю, скаржнику було достеменно відомо на момент направлення дисциплінарної скарги щодо нього до Комісії. </w:t>
      </w:r>
      <w:proofErr w:type="spellStart"/>
      <w:r w:rsidRPr="00F774F2">
        <w:rPr>
          <w:rFonts w:ascii="Times New Roman" w:hAnsi="Times New Roman" w:cs="Times New Roman"/>
          <w:color w:val="363636"/>
          <w:sz w:val="28"/>
          <w:szCs w:val="28"/>
        </w:rPr>
        <w:t>Кобринський</w:t>
      </w:r>
      <w:proofErr w:type="spellEnd"/>
      <w:r w:rsidRPr="00F774F2">
        <w:rPr>
          <w:rFonts w:ascii="Times New Roman" w:hAnsi="Times New Roman" w:cs="Times New Roman"/>
          <w:color w:val="363636"/>
          <w:sz w:val="28"/>
          <w:szCs w:val="28"/>
        </w:rPr>
        <w:t xml:space="preserve"> Т.В. заперечує будь-які протизаконні дії зі свого боку під час набуття (продовження) статусу особи з інвалідністю.</w:t>
      </w:r>
    </w:p>
    <w:p w14:paraId="2C0598E9"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Аналогічні пояснення прокурор надавав під час службових розслідувань, проведених Генеральною інспекцією Офісу Генерального прокурора у жовтні – грудні 2024 року на підставі наказу Генерального прокурора від 16.10.2024                      № 238, і на запит члена Комісії Степанової Т.В. – Дніпропетровською обласною прокуратурою під час дисциплінарного провадження.</w:t>
      </w:r>
    </w:p>
    <w:p w14:paraId="6DC7E9D3"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b/>
          <w:bCs/>
          <w:color w:val="363636"/>
          <w:sz w:val="28"/>
          <w:szCs w:val="28"/>
        </w:rPr>
        <w:t>6. Правові джерела, що підлягають застосуванню</w:t>
      </w:r>
    </w:p>
    <w:p w14:paraId="296232EC"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37485789"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D52E767"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Згідно з ст.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0" w:name="n87"/>
      <w:bookmarkEnd w:id="0"/>
      <w:r w:rsidRPr="00F774F2">
        <w:rPr>
          <w:rFonts w:ascii="Times New Roman" w:hAnsi="Times New Roman" w:cs="Times New Roman"/>
          <w:color w:val="363636"/>
          <w:sz w:val="28"/>
          <w:szCs w:val="28"/>
          <w:lang w:val="ru-RU"/>
        </w:rPr>
        <w:t xml:space="preserve">Кожному </w:t>
      </w:r>
      <w:proofErr w:type="spellStart"/>
      <w:r w:rsidRPr="00F774F2">
        <w:rPr>
          <w:rFonts w:ascii="Times New Roman" w:hAnsi="Times New Roman" w:cs="Times New Roman"/>
          <w:color w:val="363636"/>
          <w:sz w:val="28"/>
          <w:szCs w:val="28"/>
          <w:lang w:val="ru-RU"/>
        </w:rPr>
        <w:t>забезпечується</w:t>
      </w:r>
      <w:proofErr w:type="spellEnd"/>
      <w:r w:rsidRPr="00F774F2">
        <w:rPr>
          <w:rFonts w:ascii="Times New Roman" w:hAnsi="Times New Roman" w:cs="Times New Roman"/>
          <w:color w:val="363636"/>
          <w:sz w:val="28"/>
          <w:szCs w:val="28"/>
          <w:lang w:val="ru-RU"/>
        </w:rPr>
        <w:t xml:space="preserve"> </w:t>
      </w:r>
      <w:proofErr w:type="spellStart"/>
      <w:r w:rsidRPr="00F774F2">
        <w:rPr>
          <w:rFonts w:ascii="Times New Roman" w:hAnsi="Times New Roman" w:cs="Times New Roman"/>
          <w:color w:val="363636"/>
          <w:sz w:val="28"/>
          <w:szCs w:val="28"/>
          <w:lang w:val="ru-RU"/>
        </w:rPr>
        <w:t>вільний</w:t>
      </w:r>
      <w:proofErr w:type="spellEnd"/>
      <w:r w:rsidRPr="00F774F2">
        <w:rPr>
          <w:rFonts w:ascii="Times New Roman" w:hAnsi="Times New Roman" w:cs="Times New Roman"/>
          <w:color w:val="363636"/>
          <w:sz w:val="28"/>
          <w:szCs w:val="28"/>
          <w:lang w:val="ru-RU"/>
        </w:rPr>
        <w:t xml:space="preserve"> доступ до </w:t>
      </w:r>
      <w:proofErr w:type="spellStart"/>
      <w:r w:rsidRPr="00F774F2">
        <w:rPr>
          <w:rFonts w:ascii="Times New Roman" w:hAnsi="Times New Roman" w:cs="Times New Roman"/>
          <w:color w:val="363636"/>
          <w:sz w:val="28"/>
          <w:szCs w:val="28"/>
          <w:lang w:val="ru-RU"/>
        </w:rPr>
        <w:t>інформації</w:t>
      </w:r>
      <w:proofErr w:type="spellEnd"/>
      <w:r w:rsidRPr="00F774F2">
        <w:rPr>
          <w:rFonts w:ascii="Times New Roman" w:hAnsi="Times New Roman" w:cs="Times New Roman"/>
          <w:color w:val="363636"/>
          <w:sz w:val="28"/>
          <w:szCs w:val="28"/>
          <w:lang w:val="ru-RU"/>
        </w:rPr>
        <w:t xml:space="preserve">, яка </w:t>
      </w:r>
      <w:proofErr w:type="spellStart"/>
      <w:r w:rsidRPr="00F774F2">
        <w:rPr>
          <w:rFonts w:ascii="Times New Roman" w:hAnsi="Times New Roman" w:cs="Times New Roman"/>
          <w:color w:val="363636"/>
          <w:sz w:val="28"/>
          <w:szCs w:val="28"/>
          <w:lang w:val="ru-RU"/>
        </w:rPr>
        <w:t>стосується</w:t>
      </w:r>
      <w:proofErr w:type="spellEnd"/>
      <w:r w:rsidRPr="00F774F2">
        <w:rPr>
          <w:rFonts w:ascii="Times New Roman" w:hAnsi="Times New Roman" w:cs="Times New Roman"/>
          <w:color w:val="363636"/>
          <w:sz w:val="28"/>
          <w:szCs w:val="28"/>
          <w:lang w:val="ru-RU"/>
        </w:rPr>
        <w:t xml:space="preserve"> </w:t>
      </w:r>
      <w:proofErr w:type="spellStart"/>
      <w:r w:rsidRPr="00F774F2">
        <w:rPr>
          <w:rFonts w:ascii="Times New Roman" w:hAnsi="Times New Roman" w:cs="Times New Roman"/>
          <w:color w:val="363636"/>
          <w:sz w:val="28"/>
          <w:szCs w:val="28"/>
          <w:lang w:val="ru-RU"/>
        </w:rPr>
        <w:t>його</w:t>
      </w:r>
      <w:proofErr w:type="spellEnd"/>
      <w:r w:rsidRPr="00F774F2">
        <w:rPr>
          <w:rFonts w:ascii="Times New Roman" w:hAnsi="Times New Roman" w:cs="Times New Roman"/>
          <w:color w:val="363636"/>
          <w:sz w:val="28"/>
          <w:szCs w:val="28"/>
          <w:lang w:val="ru-RU"/>
        </w:rPr>
        <w:t xml:space="preserve"> </w:t>
      </w:r>
      <w:proofErr w:type="spellStart"/>
      <w:r w:rsidRPr="00F774F2">
        <w:rPr>
          <w:rFonts w:ascii="Times New Roman" w:hAnsi="Times New Roman" w:cs="Times New Roman"/>
          <w:color w:val="363636"/>
          <w:sz w:val="28"/>
          <w:szCs w:val="28"/>
          <w:lang w:val="ru-RU"/>
        </w:rPr>
        <w:t>особисто</w:t>
      </w:r>
      <w:proofErr w:type="spellEnd"/>
      <w:r w:rsidRPr="00F774F2">
        <w:rPr>
          <w:rFonts w:ascii="Times New Roman" w:hAnsi="Times New Roman" w:cs="Times New Roman"/>
          <w:color w:val="363636"/>
          <w:sz w:val="28"/>
          <w:szCs w:val="28"/>
          <w:lang w:val="ru-RU"/>
        </w:rPr>
        <w:t xml:space="preserve">, </w:t>
      </w:r>
      <w:proofErr w:type="spellStart"/>
      <w:r w:rsidRPr="00F774F2">
        <w:rPr>
          <w:rFonts w:ascii="Times New Roman" w:hAnsi="Times New Roman" w:cs="Times New Roman"/>
          <w:color w:val="363636"/>
          <w:sz w:val="28"/>
          <w:szCs w:val="28"/>
          <w:lang w:val="ru-RU"/>
        </w:rPr>
        <w:t>крім</w:t>
      </w:r>
      <w:proofErr w:type="spellEnd"/>
      <w:r w:rsidRPr="00F774F2">
        <w:rPr>
          <w:rFonts w:ascii="Times New Roman" w:hAnsi="Times New Roman" w:cs="Times New Roman"/>
          <w:color w:val="363636"/>
          <w:sz w:val="28"/>
          <w:szCs w:val="28"/>
          <w:lang w:val="ru-RU"/>
        </w:rPr>
        <w:t xml:space="preserve"> </w:t>
      </w:r>
      <w:proofErr w:type="spellStart"/>
      <w:r w:rsidRPr="00F774F2">
        <w:rPr>
          <w:rFonts w:ascii="Times New Roman" w:hAnsi="Times New Roman" w:cs="Times New Roman"/>
          <w:color w:val="363636"/>
          <w:sz w:val="28"/>
          <w:szCs w:val="28"/>
          <w:lang w:val="ru-RU"/>
        </w:rPr>
        <w:t>випадків</w:t>
      </w:r>
      <w:proofErr w:type="spellEnd"/>
      <w:r w:rsidRPr="00F774F2">
        <w:rPr>
          <w:rFonts w:ascii="Times New Roman" w:hAnsi="Times New Roman" w:cs="Times New Roman"/>
          <w:color w:val="363636"/>
          <w:sz w:val="28"/>
          <w:szCs w:val="28"/>
          <w:lang w:val="ru-RU"/>
        </w:rPr>
        <w:t xml:space="preserve">, </w:t>
      </w:r>
      <w:proofErr w:type="spellStart"/>
      <w:r w:rsidRPr="00F774F2">
        <w:rPr>
          <w:rFonts w:ascii="Times New Roman" w:hAnsi="Times New Roman" w:cs="Times New Roman"/>
          <w:color w:val="363636"/>
          <w:sz w:val="28"/>
          <w:szCs w:val="28"/>
          <w:lang w:val="ru-RU"/>
        </w:rPr>
        <w:t>передбачених</w:t>
      </w:r>
      <w:proofErr w:type="spellEnd"/>
      <w:r w:rsidRPr="00F774F2">
        <w:rPr>
          <w:rFonts w:ascii="Times New Roman" w:hAnsi="Times New Roman" w:cs="Times New Roman"/>
          <w:color w:val="363636"/>
          <w:sz w:val="28"/>
          <w:szCs w:val="28"/>
          <w:lang w:val="ru-RU"/>
        </w:rPr>
        <w:t xml:space="preserve"> законом.</w:t>
      </w:r>
    </w:p>
    <w:p w14:paraId="208442F2" w14:textId="77777777" w:rsidR="00F774F2" w:rsidRPr="00F774F2" w:rsidRDefault="00F774F2" w:rsidP="00F774F2">
      <w:pPr>
        <w:shd w:val="clear" w:color="auto" w:fill="FCFCFC"/>
        <w:ind w:firstLine="709"/>
        <w:jc w:val="both"/>
        <w:rPr>
          <w:rFonts w:ascii="Times New Roman" w:hAnsi="Times New Roman" w:cs="Times New Roman"/>
          <w:color w:val="363636"/>
        </w:rPr>
      </w:pPr>
      <w:proofErr w:type="spellStart"/>
      <w:r w:rsidRPr="00F774F2">
        <w:rPr>
          <w:rFonts w:ascii="Times New Roman" w:hAnsi="Times New Roman" w:cs="Times New Roman"/>
          <w:color w:val="363636"/>
          <w:sz w:val="28"/>
          <w:szCs w:val="28"/>
          <w:lang w:val="ru-RU"/>
        </w:rPr>
        <w:t>Статтею</w:t>
      </w:r>
      <w:proofErr w:type="spellEnd"/>
      <w:r w:rsidRPr="00F774F2">
        <w:rPr>
          <w:rFonts w:ascii="Times New Roman" w:hAnsi="Times New Roman" w:cs="Times New Roman"/>
          <w:color w:val="363636"/>
          <w:sz w:val="28"/>
          <w:szCs w:val="28"/>
          <w:lang w:val="ru-RU"/>
        </w:rPr>
        <w:t xml:space="preserve"> 21 </w:t>
      </w:r>
      <w:proofErr w:type="spellStart"/>
      <w:r w:rsidRPr="00F774F2">
        <w:rPr>
          <w:rFonts w:ascii="Times New Roman" w:hAnsi="Times New Roman" w:cs="Times New Roman"/>
          <w:color w:val="363636"/>
          <w:sz w:val="28"/>
          <w:szCs w:val="28"/>
          <w:lang w:val="ru-RU"/>
        </w:rPr>
        <w:t>цього</w:t>
      </w:r>
      <w:proofErr w:type="spellEnd"/>
      <w:r w:rsidRPr="00F774F2">
        <w:rPr>
          <w:rFonts w:ascii="Times New Roman" w:hAnsi="Times New Roman" w:cs="Times New Roman"/>
          <w:color w:val="363636"/>
          <w:sz w:val="28"/>
          <w:szCs w:val="28"/>
          <w:lang w:val="ru-RU"/>
        </w:rPr>
        <w:t xml:space="preserve"> Закону </w:t>
      </w:r>
      <w:proofErr w:type="spellStart"/>
      <w:r w:rsidRPr="00F774F2">
        <w:rPr>
          <w:rFonts w:ascii="Times New Roman" w:hAnsi="Times New Roman" w:cs="Times New Roman"/>
          <w:color w:val="363636"/>
          <w:sz w:val="28"/>
          <w:szCs w:val="28"/>
          <w:lang w:val="ru-RU"/>
        </w:rPr>
        <w:t>визначено</w:t>
      </w:r>
      <w:proofErr w:type="spellEnd"/>
      <w:r w:rsidRPr="00F774F2">
        <w:rPr>
          <w:rFonts w:ascii="Times New Roman" w:hAnsi="Times New Roman" w:cs="Times New Roman"/>
          <w:color w:val="363636"/>
          <w:sz w:val="28"/>
          <w:szCs w:val="28"/>
          <w:lang w:val="ru-RU"/>
        </w:rPr>
        <w:t xml:space="preserve">, </w:t>
      </w:r>
      <w:proofErr w:type="spellStart"/>
      <w:r w:rsidRPr="00F774F2">
        <w:rPr>
          <w:rFonts w:ascii="Times New Roman" w:hAnsi="Times New Roman" w:cs="Times New Roman"/>
          <w:color w:val="363636"/>
          <w:sz w:val="28"/>
          <w:szCs w:val="28"/>
          <w:lang w:val="ru-RU"/>
        </w:rPr>
        <w:t>що</w:t>
      </w:r>
      <w:proofErr w:type="spellEnd"/>
      <w:r w:rsidRPr="00F774F2">
        <w:rPr>
          <w:rFonts w:ascii="Times New Roman" w:hAnsi="Times New Roman" w:cs="Times New Roman"/>
          <w:color w:val="363636"/>
          <w:sz w:val="28"/>
          <w:szCs w:val="28"/>
          <w:lang w:val="ru-RU"/>
        </w:rPr>
        <w:t xml:space="preserve"> к</w:t>
      </w:r>
      <w:proofErr w:type="spellStart"/>
      <w:r w:rsidRPr="00F774F2">
        <w:rPr>
          <w:rFonts w:ascii="Times New Roman" w:hAnsi="Times New Roman" w:cs="Times New Roman"/>
          <w:color w:val="363636"/>
          <w:sz w:val="28"/>
          <w:szCs w:val="28"/>
        </w:rPr>
        <w:t>онфіденційною</w:t>
      </w:r>
      <w:proofErr w:type="spellEnd"/>
      <w:r w:rsidRPr="00F774F2">
        <w:rPr>
          <w:rFonts w:ascii="Times New Roman" w:hAnsi="Times New Roman" w:cs="Times New Roman"/>
          <w:color w:val="363636"/>
          <w:sz w:val="28"/>
          <w:szCs w:val="28"/>
        </w:rPr>
        <w:t xml:space="preserve">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w:t>
      </w:r>
      <w:r w:rsidRPr="00F774F2">
        <w:rPr>
          <w:rFonts w:ascii="Times New Roman" w:hAnsi="Times New Roman" w:cs="Times New Roman"/>
          <w:color w:val="363636"/>
          <w:sz w:val="28"/>
          <w:szCs w:val="28"/>
        </w:rPr>
        <w:lastRenderedPageBreak/>
        <w:t>(згодою) відповідної особи у визначеному нею порядку відповідно до передбачених нею умов, якщо інше не встановлено законом.</w:t>
      </w:r>
    </w:p>
    <w:p w14:paraId="0D090061"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2D604123"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Правові засади організації діяльності прокуратури України, загальні права і обов’язки прокурора визначено </w:t>
      </w:r>
      <w:hyperlink r:id="rId5" w:tgtFrame="_blank" w:tooltip="Про прокуратуру; нормативно-правовий акт № 1697-VII від 14.10.2014" w:history="1">
        <w:r w:rsidRPr="00F774F2">
          <w:rPr>
            <w:rStyle w:val="a6"/>
            <w:rFonts w:ascii="Times New Roman" w:hAnsi="Times New Roman" w:cs="Times New Roman"/>
            <w:color w:val="005BBB"/>
            <w:sz w:val="28"/>
            <w:szCs w:val="28"/>
          </w:rPr>
          <w:t>Законом № 1697-VII</w:t>
        </w:r>
      </w:hyperlink>
      <w:r w:rsidRPr="00F774F2">
        <w:rPr>
          <w:rStyle w:val="a6"/>
          <w:rFonts w:ascii="Times New Roman" w:hAnsi="Times New Roman" w:cs="Times New Roman"/>
          <w:color w:val="363636"/>
          <w:sz w:val="28"/>
          <w:szCs w:val="28"/>
        </w:rPr>
        <w:t>.</w:t>
      </w:r>
    </w:p>
    <w:p w14:paraId="60AFA285"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Style w:val="a6"/>
          <w:rFonts w:ascii="Times New Roman" w:hAnsi="Times New Roman" w:cs="Times New Roman"/>
          <w:color w:val="363636"/>
          <w:sz w:val="28"/>
          <w:szCs w:val="28"/>
        </w:rPr>
        <w:t>У 2024 році надання / підтвердження / скасування  статусу особи з інвалідністю регламентувалось основними нормативно-правовими актами: </w:t>
      </w:r>
      <w:r w:rsidRPr="00F774F2">
        <w:rPr>
          <w:rFonts w:ascii="Times New Roman" w:hAnsi="Times New Roman" w:cs="Times New Roman"/>
          <w:color w:val="363636"/>
          <w:sz w:val="28"/>
          <w:szCs w:val="28"/>
        </w:rPr>
        <w:t>Законом України «Про основи соціальної захищеності осіб з інвалідністю в Україні» від 21.03.1991 № 875-XII, постановою Кабінету Міністрів України «Питання медико-соціальної експертизи» від 03.12.2009 № 1317 (далі – постанова від 03.12.2009 № 1317) із змінами та доповненнями.</w:t>
      </w:r>
    </w:p>
    <w:p w14:paraId="4CFABB1B"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Зокрема, Кабінетом Міністрів України прийнято постанову № 1276 від 08.11.2024, якою п. 13 Положення про медико-соціальну експертизу, затвердженого постановою від 03.12.2009 № 1317,  доповнено повноваженнями ДЗ Центральної МСЕК МОЗ України проводити перевірку обґрунтованості рішень про встановлення груп інвалідності та / 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49E8DF23"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05C523E0"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Згідно з ст.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76FDF9E6"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Відповідно до ст. 16 Кодексу прокурор має дотримуватись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0868EF3C"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Статтею 19 Кодексу передбачено, що прокурор має виконувати вимоги та суворо дотримуватись обмежень, установлених законодавством у сфері </w:t>
      </w:r>
      <w:r w:rsidRPr="00F774F2">
        <w:rPr>
          <w:rFonts w:ascii="Times New Roman" w:hAnsi="Times New Roman" w:cs="Times New Roman"/>
          <w:color w:val="363636"/>
          <w:sz w:val="28"/>
          <w:szCs w:val="28"/>
        </w:rPr>
        <w:lastRenderedPageBreak/>
        <w:t>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3CAE7BE2"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Відповідно до ст.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CD35197"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sidRPr="00F774F2">
        <w:rPr>
          <w:rFonts w:ascii="Times New Roman" w:hAnsi="Times New Roman" w:cs="Times New Roman"/>
          <w:color w:val="363636"/>
          <w:sz w:val="28"/>
          <w:szCs w:val="28"/>
        </w:rPr>
        <w:t>законослухняності</w:t>
      </w:r>
      <w:proofErr w:type="spellEnd"/>
      <w:r w:rsidRPr="00F774F2">
        <w:rPr>
          <w:rFonts w:ascii="Times New Roman" w:hAnsi="Times New Roman" w:cs="Times New Roman"/>
          <w:color w:val="363636"/>
          <w:sz w:val="28"/>
          <w:szCs w:val="28"/>
        </w:rPr>
        <w:t>, добропорядності, додержання загальновизнаних норм моралі та поведінки.</w:t>
      </w:r>
    </w:p>
    <w:p w14:paraId="21EDC215"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b/>
          <w:bCs/>
          <w:color w:val="363636"/>
          <w:sz w:val="28"/>
          <w:szCs w:val="28"/>
        </w:rPr>
        <w:t>7. Оцінка встановлених обставин та мотиви ухвалення рішення</w:t>
      </w:r>
    </w:p>
    <w:p w14:paraId="393B6A42" w14:textId="77777777" w:rsidR="00F774F2" w:rsidRPr="00F774F2" w:rsidRDefault="00F774F2" w:rsidP="00F774F2">
      <w:pPr>
        <w:shd w:val="clear" w:color="auto" w:fill="FCFCFC"/>
        <w:ind w:firstLine="709"/>
        <w:jc w:val="both"/>
        <w:rPr>
          <w:rFonts w:ascii="Times New Roman" w:hAnsi="Times New Roman" w:cs="Times New Roman"/>
          <w:color w:val="363636"/>
        </w:rPr>
      </w:pPr>
      <w:bookmarkStart w:id="1" w:name="n365"/>
      <w:bookmarkStart w:id="2" w:name="n366"/>
      <w:bookmarkStart w:id="3" w:name="n367"/>
      <w:bookmarkStart w:id="4" w:name="n368"/>
      <w:bookmarkStart w:id="5" w:name="n369"/>
      <w:bookmarkStart w:id="6" w:name="n370"/>
      <w:bookmarkStart w:id="7" w:name="n1033"/>
      <w:bookmarkStart w:id="8" w:name="n371"/>
      <w:bookmarkStart w:id="9" w:name="n372"/>
      <w:bookmarkStart w:id="10" w:name="n373"/>
      <w:bookmarkStart w:id="11" w:name="n374"/>
      <w:bookmarkStart w:id="12" w:name="n375"/>
      <w:bookmarkStart w:id="13" w:name="n376"/>
      <w:bookmarkStart w:id="14" w:name="n377"/>
      <w:bookmarkStart w:id="15" w:name="n378"/>
      <w:bookmarkStart w:id="16" w:name="n379"/>
      <w:bookmarkStart w:id="17" w:name="n380"/>
      <w:bookmarkStart w:id="18" w:name="n381"/>
      <w:bookmarkStart w:id="19" w:name="n382"/>
      <w:bookmarkStart w:id="20" w:name="n383"/>
      <w:bookmarkStart w:id="21" w:name="n384"/>
      <w:bookmarkStart w:id="22" w:name="n385"/>
      <w:bookmarkStart w:id="23" w:name="n386"/>
      <w:bookmarkStart w:id="24" w:name="n387"/>
      <w:bookmarkStart w:id="25" w:name="n388"/>
      <w:bookmarkStart w:id="26" w:name="n389"/>
      <w:bookmarkStart w:id="27" w:name="n390"/>
      <w:bookmarkStart w:id="28" w:name="n391"/>
      <w:bookmarkStart w:id="29" w:name="n392"/>
      <w:bookmarkStart w:id="30" w:name="n393"/>
      <w:bookmarkStart w:id="31" w:name="n394"/>
      <w:bookmarkStart w:id="32" w:name="n395"/>
      <w:bookmarkStart w:id="33" w:name="n396"/>
      <w:bookmarkStart w:id="34" w:name="n397"/>
      <w:bookmarkStart w:id="35" w:name="n398"/>
      <w:bookmarkStart w:id="36" w:name="n399"/>
      <w:bookmarkStart w:id="37" w:name="n400"/>
      <w:bookmarkStart w:id="38" w:name="n401"/>
      <w:bookmarkStart w:id="39" w:name="n402"/>
      <w:bookmarkStart w:id="40" w:name="n403"/>
      <w:bookmarkStart w:id="41" w:name="n404"/>
      <w:bookmarkStart w:id="42" w:name="n405"/>
      <w:bookmarkStart w:id="43" w:name="n406"/>
      <w:bookmarkStart w:id="44" w:name="n407"/>
      <w:bookmarkStart w:id="45" w:name="n408"/>
      <w:bookmarkStart w:id="46" w:name="n409"/>
      <w:bookmarkStart w:id="47" w:name="n410"/>
      <w:bookmarkStart w:id="48" w:name="n411"/>
      <w:bookmarkStart w:id="49" w:name="n412"/>
      <w:bookmarkStart w:id="50" w:name="n413"/>
      <w:bookmarkStart w:id="51" w:name="n414"/>
      <w:bookmarkStart w:id="52" w:name="n415"/>
      <w:bookmarkStart w:id="53" w:name="n416"/>
      <w:bookmarkStart w:id="54" w:name="n1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F774F2">
        <w:rPr>
          <w:rFonts w:ascii="Times New Roman" w:hAnsi="Times New Roman" w:cs="Times New Roman"/>
          <w:color w:val="363636"/>
          <w:sz w:val="28"/>
          <w:szCs w:val="28"/>
        </w:rPr>
        <w:t>Відповідно до вимог законодавства інформація про стан здоров’я </w:t>
      </w:r>
      <w:proofErr w:type="spellStart"/>
      <w:r w:rsidRPr="00F774F2">
        <w:rPr>
          <w:rFonts w:ascii="Times New Roman" w:hAnsi="Times New Roman" w:cs="Times New Roman"/>
          <w:color w:val="363636"/>
          <w:sz w:val="28"/>
          <w:szCs w:val="28"/>
        </w:rPr>
        <w:t>Кобринського</w:t>
      </w:r>
      <w:proofErr w:type="spellEnd"/>
      <w:r w:rsidRPr="00F774F2">
        <w:rPr>
          <w:rFonts w:ascii="Times New Roman" w:hAnsi="Times New Roman" w:cs="Times New Roman"/>
          <w:color w:val="363636"/>
          <w:sz w:val="28"/>
          <w:szCs w:val="28"/>
        </w:rPr>
        <w:t> Т.В. є конфіденційною і у дисциплінарному провадженні не поширюється.</w:t>
      </w:r>
    </w:p>
    <w:p w14:paraId="37683C85"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 не вдаючись до оцінювання, перевірки і встановлення його стану здоров’я.</w:t>
      </w:r>
    </w:p>
    <w:p w14:paraId="34E68C4A"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Дисциплінарне провадження стосовно прокурора </w:t>
      </w:r>
      <w:proofErr w:type="spellStart"/>
      <w:r w:rsidRPr="00F774F2">
        <w:rPr>
          <w:rFonts w:ascii="Times New Roman" w:hAnsi="Times New Roman" w:cs="Times New Roman"/>
          <w:color w:val="363636"/>
          <w:sz w:val="28"/>
          <w:szCs w:val="28"/>
        </w:rPr>
        <w:t>Кобринського</w:t>
      </w:r>
      <w:proofErr w:type="spellEnd"/>
      <w:r w:rsidRPr="00F774F2">
        <w:rPr>
          <w:rFonts w:ascii="Times New Roman" w:hAnsi="Times New Roman" w:cs="Times New Roman"/>
          <w:color w:val="363636"/>
          <w:sz w:val="28"/>
          <w:szCs w:val="28"/>
        </w:rPr>
        <w:t> Т.В. відкрито у зв’язку з можливим вчинення ним під час отримання статусу особи з інвалідністю ІІІ групи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BA0C1C9"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Тому зазначені у дисциплінарній скарзі дії прокурора слід розглядати крізь призму їх відповідності чи невідповідності вимогам законів та нормативно-правових актів.</w:t>
      </w:r>
    </w:p>
    <w:p w14:paraId="3136F9C3"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При наданні оцінки обставинам, викладеним у дисциплінарній скарзі, Комісія діє виключно у межах компетенції, встановленої Законом,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  підтверджені матеріалами, доданими до скарги та матеріалами перевірки.</w:t>
      </w:r>
    </w:p>
    <w:p w14:paraId="25187B18" w14:textId="77777777" w:rsidR="00F774F2" w:rsidRPr="00F774F2" w:rsidRDefault="00F774F2" w:rsidP="00F774F2">
      <w:pPr>
        <w:shd w:val="clear" w:color="auto" w:fill="FCFCFC"/>
        <w:ind w:firstLine="708"/>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w:t>
      </w:r>
      <w:r w:rsidRPr="00F774F2">
        <w:rPr>
          <w:rFonts w:ascii="Times New Roman" w:hAnsi="Times New Roman" w:cs="Times New Roman"/>
          <w:color w:val="363636"/>
          <w:sz w:val="28"/>
          <w:szCs w:val="28"/>
        </w:rPr>
        <w:lastRenderedPageBreak/>
        <w:t>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3737059C"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Відсутність конкретних відомостей про хоча б один з цих елементів виключає наявність дисциплінарного проступку.</w:t>
      </w:r>
    </w:p>
    <w:p w14:paraId="54DF0CDC"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0BFD2FF0"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При оцінці дій прокурора </w:t>
      </w:r>
      <w:proofErr w:type="spellStart"/>
      <w:r w:rsidRPr="00F774F2">
        <w:rPr>
          <w:rFonts w:ascii="Times New Roman" w:hAnsi="Times New Roman" w:cs="Times New Roman"/>
          <w:color w:val="363636"/>
          <w:sz w:val="28"/>
          <w:szCs w:val="28"/>
        </w:rPr>
        <w:t>Кобринського</w:t>
      </w:r>
      <w:proofErr w:type="spellEnd"/>
      <w:r w:rsidRPr="00F774F2">
        <w:rPr>
          <w:rFonts w:ascii="Times New Roman" w:hAnsi="Times New Roman" w:cs="Times New Roman"/>
          <w:color w:val="363636"/>
          <w:sz w:val="28"/>
          <w:szCs w:val="28"/>
        </w:rPr>
        <w:t> Т.В. Комісія виходить з вимог законодавства, встановлених обставин та з принципу доведення «баланс ймовірностей», згідно з яким, сукупність зібраних під час перевірки доказів дає чітке переконання у тому, що порушення скоріше не доведене, чим доведене.</w:t>
      </w:r>
    </w:p>
    <w:p w14:paraId="0B24BFC4"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Style w:val="a6"/>
          <w:rFonts w:ascii="Times New Roman" w:hAnsi="Times New Roman" w:cs="Times New Roman"/>
          <w:color w:val="363636"/>
          <w:sz w:val="28"/>
          <w:szCs w:val="28"/>
        </w:rPr>
        <w:t>Так, вимогами</w:t>
      </w:r>
      <w:r w:rsidRPr="00F774F2">
        <w:rPr>
          <w:rFonts w:ascii="Times New Roman" w:hAnsi="Times New Roman" w:cs="Times New Roman"/>
          <w:color w:val="363636"/>
        </w:rPr>
        <w:t> </w:t>
      </w:r>
      <w:r w:rsidRPr="00F774F2">
        <w:rPr>
          <w:rFonts w:ascii="Times New Roman" w:hAnsi="Times New Roman" w:cs="Times New Roman"/>
          <w:color w:val="363636"/>
          <w:sz w:val="28"/>
          <w:szCs w:val="28"/>
        </w:rPr>
        <w:t xml:space="preserve">статті 19 Закону № 1697-VII на </w:t>
      </w:r>
      <w:proofErr w:type="spellStart"/>
      <w:r w:rsidRPr="00F774F2">
        <w:rPr>
          <w:rFonts w:ascii="Times New Roman" w:hAnsi="Times New Roman" w:cs="Times New Roman"/>
          <w:color w:val="363636"/>
          <w:sz w:val="28"/>
          <w:szCs w:val="28"/>
        </w:rPr>
        <w:t>Кобринського</w:t>
      </w:r>
      <w:proofErr w:type="spellEnd"/>
      <w:r w:rsidRPr="00F774F2">
        <w:rPr>
          <w:rFonts w:ascii="Times New Roman" w:hAnsi="Times New Roman" w:cs="Times New Roman"/>
          <w:color w:val="363636"/>
          <w:sz w:val="28"/>
          <w:szCs w:val="28"/>
        </w:rPr>
        <w:t> Т.В. з 04.07.2024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BDD70D0"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Водночас, рішеннями Калуської міжрайонної МСЕК медичного закладу «Івано-Франківський обласний центр  медико-соціальної експертизи» (довідки до актів огляду від 02.05.2023 конфіденційна інформація, від 13.06.2024 конфіденційна інформація), вперше  і повторно </w:t>
      </w:r>
      <w:proofErr w:type="spellStart"/>
      <w:r w:rsidRPr="00F774F2">
        <w:rPr>
          <w:rFonts w:ascii="Times New Roman" w:hAnsi="Times New Roman" w:cs="Times New Roman"/>
          <w:color w:val="363636"/>
          <w:sz w:val="28"/>
          <w:szCs w:val="28"/>
        </w:rPr>
        <w:t>Кобринському</w:t>
      </w:r>
      <w:proofErr w:type="spellEnd"/>
      <w:r w:rsidRPr="00F774F2">
        <w:rPr>
          <w:rFonts w:ascii="Times New Roman" w:hAnsi="Times New Roman" w:cs="Times New Roman"/>
          <w:color w:val="363636"/>
          <w:sz w:val="28"/>
          <w:szCs w:val="28"/>
        </w:rPr>
        <w:t> Т.В. інвалідність ІІІ групи встановлено / продовжено у 2023 / 2024 роках, коли він ще в органах прокуратури не працював і статусу прокурора не мав, що унеможливлює порушення ним Кодексу у цей період.</w:t>
      </w:r>
    </w:p>
    <w:p w14:paraId="193D8E4B"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Надалі, за результатами перевірки зазначених рішень Калуської міжрайонної МСЕК Центральною МСЕК МОЗ України (м. Дніпро) підтверджено законність та обґрунтованість цих рішень про встановлення (продовження) </w:t>
      </w:r>
      <w:proofErr w:type="spellStart"/>
      <w:r w:rsidRPr="00F774F2">
        <w:rPr>
          <w:rFonts w:ascii="Times New Roman" w:hAnsi="Times New Roman" w:cs="Times New Roman"/>
          <w:color w:val="363636"/>
          <w:sz w:val="28"/>
          <w:szCs w:val="28"/>
        </w:rPr>
        <w:t>Кобринському</w:t>
      </w:r>
      <w:proofErr w:type="spellEnd"/>
      <w:r w:rsidRPr="00F774F2">
        <w:rPr>
          <w:rFonts w:ascii="Times New Roman" w:hAnsi="Times New Roman" w:cs="Times New Roman"/>
          <w:color w:val="363636"/>
          <w:sz w:val="28"/>
          <w:szCs w:val="28"/>
        </w:rPr>
        <w:t xml:space="preserve"> Т.В. інвалідності ІІІ групи (довідка до акту огляду МСЕК конфіденційна інформація, виданою на підставі  акту огляду МСЕК від 02.12.2024 № конфіденційна інформація), змінивши лише строк встановлення статусу з безстрокової на строкову (до 13.06.2026). Зокрема, за інформацією ДУ «Український державний науково-дослідний інститут медико-соціальних проблем інвалідності МОЗ України», наданою на запит члена Комісії Степанової Т.В. в межах проведення перевірки у дисциплінарному провадженні, перевірка обґрунтованості рішення про надання статусу особи з інвалідністю </w:t>
      </w:r>
      <w:proofErr w:type="spellStart"/>
      <w:r w:rsidRPr="00F774F2">
        <w:rPr>
          <w:rFonts w:ascii="Times New Roman" w:hAnsi="Times New Roman" w:cs="Times New Roman"/>
          <w:color w:val="363636"/>
          <w:sz w:val="28"/>
          <w:szCs w:val="28"/>
        </w:rPr>
        <w:lastRenderedPageBreak/>
        <w:t>Кобринському</w:t>
      </w:r>
      <w:proofErr w:type="spellEnd"/>
      <w:r w:rsidRPr="00F774F2">
        <w:rPr>
          <w:rFonts w:ascii="Times New Roman" w:hAnsi="Times New Roman" w:cs="Times New Roman"/>
          <w:color w:val="363636"/>
          <w:sz w:val="28"/>
          <w:szCs w:val="28"/>
        </w:rPr>
        <w:t xml:space="preserve"> Т.В. проводилась без його явки, за результатами якої 02.12.2024 ухвалено нове рішення. </w:t>
      </w:r>
    </w:p>
    <w:p w14:paraId="69888598"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Також Комісія враховує такі обставини.</w:t>
      </w:r>
    </w:p>
    <w:p w14:paraId="357A1AD2"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Службовим розслідуванням, висновок якого затверджено виконувачем обов’язків Генерального прокурора 13.12.2024, об’єктивних даних, що вказували б на використання прокурорами органів прокуратури, у тому числі Кобринським Т.В.,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не здобуто.</w:t>
      </w:r>
    </w:p>
    <w:p w14:paraId="2863B4C5"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Відповідно до висновку службового розслідування від 05.09.2025, проведеного Дніпропетровською обласною прокуратурою, відомості про вчинення Кобринським Т.В.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відсутні. Ознак можливих зловживань, використання статусу прокурора та службових повноважень, іншого протиправного впливу на осіб, уповноважених приймати рішення про наявність чи відсутність інвалідності, Кобринським Т.В. не встановлено.</w:t>
      </w:r>
    </w:p>
    <w:p w14:paraId="141AB22D"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Прокурор </w:t>
      </w:r>
      <w:proofErr w:type="spellStart"/>
      <w:r w:rsidRPr="00F774F2">
        <w:rPr>
          <w:rFonts w:ascii="Times New Roman" w:hAnsi="Times New Roman" w:cs="Times New Roman"/>
          <w:color w:val="363636"/>
          <w:sz w:val="28"/>
          <w:szCs w:val="28"/>
        </w:rPr>
        <w:t>Кобринський</w:t>
      </w:r>
      <w:proofErr w:type="spellEnd"/>
      <w:r w:rsidRPr="00F774F2">
        <w:rPr>
          <w:rFonts w:ascii="Times New Roman" w:hAnsi="Times New Roman" w:cs="Times New Roman"/>
          <w:color w:val="363636"/>
          <w:sz w:val="28"/>
          <w:szCs w:val="28"/>
        </w:rPr>
        <w:t> Т.В. в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повідомлялось.</w:t>
      </w:r>
    </w:p>
    <w:p w14:paraId="5F321C32"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медичної документації.</w:t>
      </w:r>
    </w:p>
    <w:p w14:paraId="20709EAE"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З огляду на це доводи дисциплінарної скарги про те, що прокурор </w:t>
      </w:r>
      <w:proofErr w:type="spellStart"/>
      <w:r w:rsidRPr="00F774F2">
        <w:rPr>
          <w:rFonts w:ascii="Times New Roman" w:hAnsi="Times New Roman" w:cs="Times New Roman"/>
          <w:color w:val="363636"/>
          <w:sz w:val="28"/>
          <w:szCs w:val="28"/>
        </w:rPr>
        <w:t>Кобринський</w:t>
      </w:r>
      <w:proofErr w:type="spellEnd"/>
      <w:r w:rsidRPr="00F774F2">
        <w:rPr>
          <w:rFonts w:ascii="Times New Roman" w:hAnsi="Times New Roman" w:cs="Times New Roman"/>
          <w:color w:val="363636"/>
          <w:sz w:val="28"/>
          <w:szCs w:val="28"/>
        </w:rPr>
        <w:t> Т.В. при встановленні йому статусу особи з інвалідністю та оформленні з цих підстав пенсії діяв всупереч вимог чинного законодавства, систематично порушуючи правила прокурорської етики, чим дискредитував себе як представник прокуратури та зашкодив авторитету органів прокуратури, не підтверджено жодним доказом, а навпаки спростовано зібраними під час дисциплінарного провадження відомостями.</w:t>
      </w:r>
      <w:r w:rsidRPr="00F774F2">
        <w:rPr>
          <w:rFonts w:ascii="Times New Roman" w:hAnsi="Times New Roman" w:cs="Times New Roman"/>
          <w:b/>
          <w:bCs/>
          <w:i/>
          <w:iCs/>
          <w:color w:val="363636"/>
          <w:sz w:val="28"/>
          <w:szCs w:val="28"/>
        </w:rPr>
        <w:t> </w:t>
      </w:r>
      <w:r w:rsidRPr="00F774F2">
        <w:rPr>
          <w:rFonts w:ascii="Times New Roman" w:hAnsi="Times New Roman" w:cs="Times New Roman"/>
          <w:color w:val="363636"/>
          <w:sz w:val="28"/>
          <w:szCs w:val="28"/>
        </w:rPr>
        <w:t>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1B843DFF"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3B4B2FBC"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Таким чином Комісія вважає, що за результатами дисциплінарного провадження доводи дисциплінарної скарги про наявність у діях </w:t>
      </w:r>
      <w:r w:rsidRPr="00F774F2">
        <w:rPr>
          <w:rFonts w:ascii="Times New Roman" w:hAnsi="Times New Roman" w:cs="Times New Roman"/>
          <w:color w:val="363636"/>
          <w:sz w:val="28"/>
          <w:szCs w:val="28"/>
        </w:rPr>
        <w:lastRenderedPageBreak/>
        <w:t xml:space="preserve">прокурора  </w:t>
      </w:r>
      <w:proofErr w:type="spellStart"/>
      <w:r w:rsidRPr="00F774F2">
        <w:rPr>
          <w:rFonts w:ascii="Times New Roman" w:hAnsi="Times New Roman" w:cs="Times New Roman"/>
          <w:color w:val="363636"/>
          <w:sz w:val="28"/>
          <w:szCs w:val="28"/>
        </w:rPr>
        <w:t>Кобринського</w:t>
      </w:r>
      <w:proofErr w:type="spellEnd"/>
      <w:r w:rsidRPr="00F774F2">
        <w:rPr>
          <w:rFonts w:ascii="Times New Roman" w:hAnsi="Times New Roman" w:cs="Times New Roman"/>
          <w:color w:val="363636"/>
          <w:sz w:val="28"/>
          <w:szCs w:val="28"/>
        </w:rPr>
        <w:t> Т.В. при отриманні (продовженні) статусу особи з інвалідністю ІІІ групи дисциплінарного проступку, передбаченого п. п.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 не знайшли свого об’єктивного підтвердження.</w:t>
      </w:r>
    </w:p>
    <w:p w14:paraId="4E731FCE"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З огляду на викладене Комісія вважає, що дисциплінарне провадження стосовно прокурора </w:t>
      </w:r>
      <w:proofErr w:type="spellStart"/>
      <w:r w:rsidRPr="00F774F2">
        <w:rPr>
          <w:rFonts w:ascii="Times New Roman" w:hAnsi="Times New Roman" w:cs="Times New Roman"/>
          <w:color w:val="363636"/>
          <w:sz w:val="28"/>
          <w:szCs w:val="28"/>
        </w:rPr>
        <w:t>Кобринського</w:t>
      </w:r>
      <w:proofErr w:type="spellEnd"/>
      <w:r w:rsidRPr="00F774F2">
        <w:rPr>
          <w:rFonts w:ascii="Times New Roman" w:hAnsi="Times New Roman" w:cs="Times New Roman"/>
          <w:color w:val="363636"/>
          <w:sz w:val="28"/>
          <w:szCs w:val="28"/>
        </w:rPr>
        <w:t> Т.В. підлягає закриттю у зв’язку з відсутністю в його діях складу дисциплінарного проступку.</w:t>
      </w:r>
    </w:p>
    <w:p w14:paraId="3197F9E1"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Інших обставин, що мають значення для прийняття рішення, під час дисциплінарного провадження не встановлено.</w:t>
      </w:r>
    </w:p>
    <w:p w14:paraId="2E59F0A0"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4B70F354"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 </w:t>
      </w:r>
    </w:p>
    <w:p w14:paraId="4733C91D" w14:textId="77777777" w:rsidR="00F774F2" w:rsidRPr="00F774F2" w:rsidRDefault="00F774F2" w:rsidP="00F774F2">
      <w:pPr>
        <w:shd w:val="clear" w:color="auto" w:fill="FCFCFC"/>
        <w:ind w:firstLine="709"/>
        <w:jc w:val="center"/>
        <w:rPr>
          <w:rFonts w:ascii="Times New Roman" w:hAnsi="Times New Roman" w:cs="Times New Roman"/>
          <w:color w:val="363636"/>
        </w:rPr>
      </w:pPr>
      <w:r w:rsidRPr="00F774F2">
        <w:rPr>
          <w:rFonts w:ascii="Times New Roman" w:hAnsi="Times New Roman" w:cs="Times New Roman"/>
          <w:b/>
          <w:bCs/>
          <w:color w:val="363636"/>
          <w:sz w:val="28"/>
          <w:szCs w:val="28"/>
        </w:rPr>
        <w:t> </w:t>
      </w:r>
    </w:p>
    <w:p w14:paraId="28B73115" w14:textId="77777777" w:rsidR="00F774F2" w:rsidRPr="00F774F2" w:rsidRDefault="00F774F2" w:rsidP="00F774F2">
      <w:pPr>
        <w:shd w:val="clear" w:color="auto" w:fill="FCFCFC"/>
        <w:ind w:firstLine="709"/>
        <w:jc w:val="center"/>
        <w:rPr>
          <w:rFonts w:ascii="Times New Roman" w:hAnsi="Times New Roman" w:cs="Times New Roman"/>
          <w:color w:val="363636"/>
        </w:rPr>
      </w:pPr>
      <w:r w:rsidRPr="00F774F2">
        <w:rPr>
          <w:rFonts w:ascii="Times New Roman" w:hAnsi="Times New Roman" w:cs="Times New Roman"/>
          <w:b/>
          <w:bCs/>
          <w:color w:val="363636"/>
          <w:sz w:val="28"/>
          <w:szCs w:val="28"/>
        </w:rPr>
        <w:t>ВИРІШИЛА :</w:t>
      </w:r>
    </w:p>
    <w:p w14:paraId="16E2BA6A"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shd w:val="clear" w:color="auto" w:fill="FCFCFC"/>
        </w:rPr>
        <w:t>Дисциплінарне провадження </w:t>
      </w:r>
      <w:r w:rsidRPr="00F774F2">
        <w:rPr>
          <w:rFonts w:ascii="Times New Roman" w:hAnsi="Times New Roman" w:cs="Times New Roman"/>
          <w:color w:val="363636"/>
          <w:sz w:val="28"/>
          <w:szCs w:val="28"/>
        </w:rPr>
        <w:t>№ 07/3/2-646дс-229дп-25 стосовно прокурора </w:t>
      </w:r>
      <w:proofErr w:type="spellStart"/>
      <w:r w:rsidRPr="00F774F2">
        <w:rPr>
          <w:rFonts w:ascii="Times New Roman" w:hAnsi="Times New Roman" w:cs="Times New Roman"/>
          <w:color w:val="363636"/>
          <w:sz w:val="28"/>
          <w:szCs w:val="28"/>
        </w:rPr>
        <w:t>Жовтоводської</w:t>
      </w:r>
      <w:proofErr w:type="spellEnd"/>
      <w:r w:rsidRPr="00F774F2">
        <w:rPr>
          <w:rFonts w:ascii="Times New Roman" w:hAnsi="Times New Roman" w:cs="Times New Roman"/>
          <w:color w:val="363636"/>
          <w:sz w:val="28"/>
          <w:szCs w:val="28"/>
        </w:rPr>
        <w:t xml:space="preserve"> окружної прокуратури Дніпропетровської області </w:t>
      </w:r>
      <w:proofErr w:type="spellStart"/>
      <w:r w:rsidRPr="00F774F2">
        <w:rPr>
          <w:rFonts w:ascii="Times New Roman" w:hAnsi="Times New Roman" w:cs="Times New Roman"/>
          <w:color w:val="363636"/>
          <w:sz w:val="28"/>
          <w:szCs w:val="28"/>
        </w:rPr>
        <w:t>Кобринського</w:t>
      </w:r>
      <w:proofErr w:type="spellEnd"/>
      <w:r w:rsidRPr="00F774F2">
        <w:rPr>
          <w:rFonts w:ascii="Times New Roman" w:hAnsi="Times New Roman" w:cs="Times New Roman"/>
          <w:color w:val="363636"/>
          <w:sz w:val="28"/>
          <w:szCs w:val="28"/>
        </w:rPr>
        <w:t xml:space="preserve"> Тараса Васильовича  закрити.</w:t>
      </w:r>
    </w:p>
    <w:p w14:paraId="13162870"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 xml:space="preserve">Копію рішення направити керівникам  Генеральної інспекції Офісу Генерального прокурора, Дніпропетровської обласної прокуратури, </w:t>
      </w:r>
      <w:proofErr w:type="spellStart"/>
      <w:r w:rsidRPr="00F774F2">
        <w:rPr>
          <w:rFonts w:ascii="Times New Roman" w:hAnsi="Times New Roman" w:cs="Times New Roman"/>
          <w:color w:val="363636"/>
          <w:sz w:val="28"/>
          <w:szCs w:val="28"/>
        </w:rPr>
        <w:t>Жовтоводської</w:t>
      </w:r>
      <w:proofErr w:type="spellEnd"/>
      <w:r w:rsidRPr="00F774F2">
        <w:rPr>
          <w:rFonts w:ascii="Times New Roman" w:hAnsi="Times New Roman" w:cs="Times New Roman"/>
          <w:color w:val="363636"/>
          <w:sz w:val="28"/>
          <w:szCs w:val="28"/>
        </w:rPr>
        <w:t xml:space="preserve"> окружної прокуратури Дніпропетровської області, прокурору </w:t>
      </w:r>
      <w:proofErr w:type="spellStart"/>
      <w:r w:rsidRPr="00F774F2">
        <w:rPr>
          <w:rFonts w:ascii="Times New Roman" w:hAnsi="Times New Roman" w:cs="Times New Roman"/>
          <w:color w:val="363636"/>
          <w:sz w:val="28"/>
          <w:szCs w:val="28"/>
        </w:rPr>
        <w:t>Кобринському</w:t>
      </w:r>
      <w:proofErr w:type="spellEnd"/>
      <w:r w:rsidRPr="00F774F2">
        <w:rPr>
          <w:rFonts w:ascii="Times New Roman" w:hAnsi="Times New Roman" w:cs="Times New Roman"/>
          <w:color w:val="363636"/>
          <w:sz w:val="28"/>
          <w:szCs w:val="28"/>
        </w:rPr>
        <w:t> Т.В.</w:t>
      </w:r>
    </w:p>
    <w:p w14:paraId="5419FF71" w14:textId="77777777" w:rsidR="00F774F2" w:rsidRPr="00F774F2" w:rsidRDefault="00F774F2" w:rsidP="00F774F2">
      <w:pPr>
        <w:shd w:val="clear" w:color="auto" w:fill="FCFCFC"/>
        <w:ind w:firstLine="709"/>
        <w:jc w:val="both"/>
        <w:rPr>
          <w:rFonts w:ascii="Times New Roman" w:hAnsi="Times New Roman" w:cs="Times New Roman"/>
          <w:color w:val="363636"/>
        </w:rPr>
      </w:pPr>
      <w:r w:rsidRPr="00F774F2">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04697915" w14:textId="77777777" w:rsidR="00F774F2" w:rsidRPr="00F774F2" w:rsidRDefault="00F774F2" w:rsidP="00F774F2">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F774F2" w:rsidRPr="00F774F2" w14:paraId="01E230C9" w14:textId="77777777" w:rsidTr="00F774F2">
        <w:tc>
          <w:tcPr>
            <w:tcW w:w="3298" w:type="dxa"/>
            <w:shd w:val="clear" w:color="auto" w:fill="FCFCFC"/>
            <w:tcMar>
              <w:top w:w="0" w:type="dxa"/>
              <w:left w:w="108" w:type="dxa"/>
              <w:bottom w:w="0" w:type="dxa"/>
              <w:right w:w="108" w:type="dxa"/>
            </w:tcMar>
            <w:hideMark/>
          </w:tcPr>
          <w:p w14:paraId="5D56C4BD" w14:textId="77777777" w:rsidR="00F774F2" w:rsidRPr="00F774F2" w:rsidRDefault="00F774F2">
            <w:pPr>
              <w:ind w:right="-1"/>
              <w:rPr>
                <w:rFonts w:ascii="Times New Roman" w:hAnsi="Times New Roman" w:cs="Times New Roman"/>
                <w:color w:val="363636"/>
              </w:rPr>
            </w:pPr>
            <w:r w:rsidRPr="00F774F2">
              <w:rPr>
                <w:rFonts w:ascii="Times New Roman" w:hAnsi="Times New Roman" w:cs="Times New Roman"/>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64C663A5" w14:textId="77777777" w:rsidR="00F774F2" w:rsidRPr="00F774F2" w:rsidRDefault="00F774F2">
            <w:pPr>
              <w:ind w:right="-1"/>
              <w:jc w:val="center"/>
              <w:rPr>
                <w:rFonts w:ascii="Times New Roman" w:hAnsi="Times New Roman" w:cs="Times New Roman"/>
                <w:color w:val="363636"/>
              </w:rPr>
            </w:pPr>
            <w:r w:rsidRPr="00F774F2">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9E99ABE" w14:textId="77777777" w:rsidR="00F774F2" w:rsidRPr="00F774F2" w:rsidRDefault="00F774F2">
            <w:pPr>
              <w:ind w:left="-108" w:right="-1" w:firstLine="108"/>
              <w:rPr>
                <w:rFonts w:ascii="Times New Roman" w:hAnsi="Times New Roman" w:cs="Times New Roman"/>
                <w:color w:val="363636"/>
              </w:rPr>
            </w:pPr>
            <w:r w:rsidRPr="00F774F2">
              <w:rPr>
                <w:rFonts w:ascii="Times New Roman" w:hAnsi="Times New Roman" w:cs="Times New Roman"/>
                <w:b/>
                <w:bCs/>
                <w:color w:val="363636"/>
                <w:sz w:val="28"/>
                <w:szCs w:val="28"/>
              </w:rPr>
              <w:t>Максим РАДЗІВОН</w:t>
            </w:r>
          </w:p>
        </w:tc>
      </w:tr>
      <w:tr w:rsidR="00F774F2" w:rsidRPr="00F774F2" w14:paraId="307B56AF" w14:textId="77777777" w:rsidTr="00F774F2">
        <w:tc>
          <w:tcPr>
            <w:tcW w:w="3298" w:type="dxa"/>
            <w:shd w:val="clear" w:color="auto" w:fill="FCFCFC"/>
            <w:tcMar>
              <w:top w:w="0" w:type="dxa"/>
              <w:left w:w="108" w:type="dxa"/>
              <w:bottom w:w="0" w:type="dxa"/>
              <w:right w:w="108" w:type="dxa"/>
            </w:tcMar>
            <w:hideMark/>
          </w:tcPr>
          <w:p w14:paraId="5D76469D" w14:textId="77777777" w:rsidR="00F774F2" w:rsidRPr="00F774F2" w:rsidRDefault="00F774F2">
            <w:pPr>
              <w:ind w:right="-1"/>
              <w:rPr>
                <w:rFonts w:ascii="Times New Roman" w:hAnsi="Times New Roman" w:cs="Times New Roman"/>
                <w:color w:val="363636"/>
              </w:rPr>
            </w:pPr>
            <w:r w:rsidRPr="00F774F2">
              <w:rPr>
                <w:rFonts w:ascii="Times New Roman" w:hAnsi="Times New Roman" w:cs="Times New Roman"/>
                <w:b/>
                <w:bCs/>
                <w:color w:val="363636"/>
                <w:sz w:val="28"/>
                <w:szCs w:val="28"/>
              </w:rPr>
              <w:t> </w:t>
            </w:r>
          </w:p>
          <w:p w14:paraId="1D7FECB3" w14:textId="77777777" w:rsidR="00F774F2" w:rsidRPr="00F774F2" w:rsidRDefault="00F774F2">
            <w:pPr>
              <w:ind w:right="-1"/>
              <w:rPr>
                <w:rFonts w:ascii="Times New Roman" w:hAnsi="Times New Roman" w:cs="Times New Roman"/>
                <w:color w:val="363636"/>
              </w:rPr>
            </w:pPr>
            <w:r w:rsidRPr="00F774F2">
              <w:rPr>
                <w:rFonts w:ascii="Times New Roman" w:hAnsi="Times New Roman" w:cs="Times New Roman"/>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4FA85C94" w14:textId="77777777" w:rsidR="00F774F2" w:rsidRPr="00F774F2" w:rsidRDefault="00F774F2">
            <w:pPr>
              <w:ind w:right="-1"/>
              <w:jc w:val="center"/>
              <w:rPr>
                <w:rFonts w:ascii="Times New Roman" w:hAnsi="Times New Roman" w:cs="Times New Roman"/>
                <w:color w:val="363636"/>
              </w:rPr>
            </w:pPr>
            <w:r w:rsidRPr="00F774F2">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8F47389" w14:textId="77777777" w:rsidR="00F774F2" w:rsidRPr="00F774F2" w:rsidRDefault="00F774F2">
            <w:pPr>
              <w:ind w:left="-108" w:right="-1" w:firstLine="108"/>
              <w:rPr>
                <w:rFonts w:ascii="Times New Roman" w:hAnsi="Times New Roman" w:cs="Times New Roman"/>
                <w:color w:val="363636"/>
              </w:rPr>
            </w:pPr>
            <w:r w:rsidRPr="00F774F2">
              <w:rPr>
                <w:rFonts w:ascii="Times New Roman" w:hAnsi="Times New Roman" w:cs="Times New Roman"/>
                <w:b/>
                <w:bCs/>
                <w:color w:val="363636"/>
                <w:sz w:val="28"/>
                <w:szCs w:val="28"/>
              </w:rPr>
              <w:t> </w:t>
            </w:r>
          </w:p>
          <w:p w14:paraId="2500F31D" w14:textId="77777777" w:rsidR="00F774F2" w:rsidRPr="00F774F2" w:rsidRDefault="00F774F2">
            <w:pPr>
              <w:ind w:left="-108" w:right="-1" w:firstLine="108"/>
              <w:rPr>
                <w:rFonts w:ascii="Times New Roman" w:hAnsi="Times New Roman" w:cs="Times New Roman"/>
                <w:color w:val="363636"/>
              </w:rPr>
            </w:pPr>
            <w:r w:rsidRPr="00F774F2">
              <w:rPr>
                <w:rFonts w:ascii="Times New Roman" w:hAnsi="Times New Roman" w:cs="Times New Roman"/>
                <w:b/>
                <w:bCs/>
                <w:color w:val="363636"/>
                <w:sz w:val="28"/>
                <w:szCs w:val="28"/>
              </w:rPr>
              <w:t>Світлана БОБРОВНИК</w:t>
            </w:r>
          </w:p>
        </w:tc>
      </w:tr>
      <w:tr w:rsidR="00F774F2" w:rsidRPr="00F774F2" w14:paraId="5B1AD132" w14:textId="77777777" w:rsidTr="00F774F2">
        <w:tc>
          <w:tcPr>
            <w:tcW w:w="3298" w:type="dxa"/>
            <w:shd w:val="clear" w:color="auto" w:fill="FCFCFC"/>
            <w:tcMar>
              <w:top w:w="0" w:type="dxa"/>
              <w:left w:w="108" w:type="dxa"/>
              <w:bottom w:w="0" w:type="dxa"/>
              <w:right w:w="108" w:type="dxa"/>
            </w:tcMar>
            <w:hideMark/>
          </w:tcPr>
          <w:p w14:paraId="06B9456E" w14:textId="77777777" w:rsidR="00F774F2" w:rsidRPr="00F774F2" w:rsidRDefault="00F774F2">
            <w:pPr>
              <w:ind w:right="-1"/>
              <w:rPr>
                <w:rFonts w:ascii="Times New Roman" w:hAnsi="Times New Roman" w:cs="Times New Roman"/>
                <w:color w:val="363636"/>
              </w:rPr>
            </w:pPr>
            <w:r w:rsidRPr="00F774F2">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0CA935E0" w14:textId="77777777" w:rsidR="00F774F2" w:rsidRPr="00F774F2" w:rsidRDefault="00F774F2">
            <w:pPr>
              <w:ind w:right="-1"/>
              <w:jc w:val="center"/>
              <w:rPr>
                <w:rFonts w:ascii="Times New Roman" w:hAnsi="Times New Roman" w:cs="Times New Roman"/>
                <w:color w:val="363636"/>
              </w:rPr>
            </w:pPr>
            <w:r w:rsidRPr="00F774F2">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52848C98" w14:textId="77777777" w:rsidR="00F774F2" w:rsidRPr="00F774F2" w:rsidRDefault="00F774F2">
            <w:pPr>
              <w:ind w:left="-108" w:right="-1" w:firstLine="108"/>
              <w:rPr>
                <w:rFonts w:ascii="Times New Roman" w:hAnsi="Times New Roman" w:cs="Times New Roman"/>
                <w:color w:val="363636"/>
              </w:rPr>
            </w:pPr>
            <w:r w:rsidRPr="00F774F2">
              <w:rPr>
                <w:rFonts w:ascii="Times New Roman" w:hAnsi="Times New Roman" w:cs="Times New Roman"/>
                <w:b/>
                <w:bCs/>
                <w:color w:val="363636"/>
                <w:sz w:val="28"/>
                <w:szCs w:val="28"/>
              </w:rPr>
              <w:t> </w:t>
            </w:r>
          </w:p>
          <w:p w14:paraId="4212823A" w14:textId="77777777" w:rsidR="00F774F2" w:rsidRPr="00F774F2" w:rsidRDefault="00F774F2">
            <w:pPr>
              <w:ind w:left="-108" w:right="-1" w:firstLine="108"/>
              <w:rPr>
                <w:rFonts w:ascii="Times New Roman" w:hAnsi="Times New Roman" w:cs="Times New Roman"/>
                <w:color w:val="363636"/>
              </w:rPr>
            </w:pPr>
            <w:r w:rsidRPr="00F774F2">
              <w:rPr>
                <w:rFonts w:ascii="Times New Roman" w:hAnsi="Times New Roman" w:cs="Times New Roman"/>
                <w:b/>
                <w:bCs/>
                <w:color w:val="363636"/>
                <w:sz w:val="28"/>
                <w:szCs w:val="28"/>
              </w:rPr>
              <w:t>Олег БУЛУЛУКОВ</w:t>
            </w:r>
          </w:p>
        </w:tc>
      </w:tr>
      <w:tr w:rsidR="00F774F2" w:rsidRPr="00F774F2" w14:paraId="37B0EBA2" w14:textId="77777777" w:rsidTr="00F774F2">
        <w:trPr>
          <w:trHeight w:val="2198"/>
        </w:trPr>
        <w:tc>
          <w:tcPr>
            <w:tcW w:w="3298" w:type="dxa"/>
            <w:shd w:val="clear" w:color="auto" w:fill="FCFCFC"/>
            <w:tcMar>
              <w:top w:w="0" w:type="dxa"/>
              <w:left w:w="108" w:type="dxa"/>
              <w:bottom w:w="0" w:type="dxa"/>
              <w:right w:w="108" w:type="dxa"/>
            </w:tcMar>
            <w:hideMark/>
          </w:tcPr>
          <w:p w14:paraId="2ED85B1C" w14:textId="77777777" w:rsidR="00F774F2" w:rsidRPr="00F774F2" w:rsidRDefault="00F774F2">
            <w:pPr>
              <w:ind w:right="-1"/>
              <w:rPr>
                <w:rFonts w:ascii="Times New Roman" w:hAnsi="Times New Roman" w:cs="Times New Roman"/>
                <w:color w:val="363636"/>
              </w:rPr>
            </w:pPr>
            <w:r w:rsidRPr="00F774F2">
              <w:rPr>
                <w:rFonts w:ascii="Times New Roman" w:hAnsi="Times New Roman" w:cs="Times New Roman"/>
                <w:b/>
                <w:bCs/>
                <w:color w:val="363636"/>
                <w:sz w:val="28"/>
                <w:szCs w:val="28"/>
              </w:rPr>
              <w:lastRenderedPageBreak/>
              <w:t> </w:t>
            </w:r>
          </w:p>
        </w:tc>
        <w:tc>
          <w:tcPr>
            <w:tcW w:w="3007" w:type="dxa"/>
            <w:shd w:val="clear" w:color="auto" w:fill="FCFCFC"/>
            <w:tcMar>
              <w:top w:w="0" w:type="dxa"/>
              <w:left w:w="108" w:type="dxa"/>
              <w:bottom w:w="0" w:type="dxa"/>
              <w:right w:w="108" w:type="dxa"/>
            </w:tcMar>
            <w:hideMark/>
          </w:tcPr>
          <w:p w14:paraId="3D2C02E2" w14:textId="77777777" w:rsidR="00F774F2" w:rsidRPr="00F774F2" w:rsidRDefault="00F774F2">
            <w:pPr>
              <w:ind w:right="-1"/>
              <w:jc w:val="center"/>
              <w:rPr>
                <w:rFonts w:ascii="Times New Roman" w:hAnsi="Times New Roman" w:cs="Times New Roman"/>
                <w:color w:val="363636"/>
              </w:rPr>
            </w:pPr>
            <w:r w:rsidRPr="00F774F2">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5C777D67" w14:textId="77777777" w:rsidR="00F774F2" w:rsidRPr="00F774F2" w:rsidRDefault="00F774F2">
            <w:pPr>
              <w:ind w:left="-108" w:right="-1" w:firstLine="108"/>
              <w:rPr>
                <w:rFonts w:ascii="Times New Roman" w:hAnsi="Times New Roman" w:cs="Times New Roman"/>
                <w:color w:val="363636"/>
              </w:rPr>
            </w:pPr>
            <w:r w:rsidRPr="00F774F2">
              <w:rPr>
                <w:rFonts w:ascii="Times New Roman" w:hAnsi="Times New Roman" w:cs="Times New Roman"/>
                <w:b/>
                <w:bCs/>
                <w:color w:val="363636"/>
                <w:sz w:val="28"/>
                <w:szCs w:val="28"/>
              </w:rPr>
              <w:t> </w:t>
            </w:r>
          </w:p>
          <w:p w14:paraId="6F12C86F" w14:textId="77777777" w:rsidR="00F774F2" w:rsidRPr="00F774F2" w:rsidRDefault="00F774F2">
            <w:pPr>
              <w:ind w:left="-108" w:right="-1" w:firstLine="108"/>
              <w:rPr>
                <w:rFonts w:ascii="Times New Roman" w:hAnsi="Times New Roman" w:cs="Times New Roman"/>
                <w:color w:val="363636"/>
              </w:rPr>
            </w:pPr>
            <w:r w:rsidRPr="00F774F2">
              <w:rPr>
                <w:rFonts w:ascii="Times New Roman" w:hAnsi="Times New Roman" w:cs="Times New Roman"/>
                <w:b/>
                <w:bCs/>
                <w:color w:val="363636"/>
                <w:sz w:val="28"/>
                <w:szCs w:val="28"/>
              </w:rPr>
              <w:t>Ніна ГАРБУЗА</w:t>
            </w:r>
          </w:p>
          <w:p w14:paraId="3EA0395E" w14:textId="77777777" w:rsidR="00F774F2" w:rsidRPr="00F774F2" w:rsidRDefault="00F774F2">
            <w:pPr>
              <w:ind w:left="-108" w:right="-1" w:firstLine="108"/>
              <w:rPr>
                <w:rFonts w:ascii="Times New Roman" w:hAnsi="Times New Roman" w:cs="Times New Roman"/>
                <w:color w:val="363636"/>
              </w:rPr>
            </w:pPr>
            <w:r w:rsidRPr="00F774F2">
              <w:rPr>
                <w:rFonts w:ascii="Times New Roman" w:hAnsi="Times New Roman" w:cs="Times New Roman"/>
                <w:b/>
                <w:bCs/>
                <w:color w:val="363636"/>
                <w:sz w:val="28"/>
                <w:szCs w:val="28"/>
              </w:rPr>
              <w:t> </w:t>
            </w:r>
          </w:p>
          <w:p w14:paraId="23C5AC7B" w14:textId="77777777" w:rsidR="00F774F2" w:rsidRPr="00F774F2" w:rsidRDefault="00F774F2">
            <w:pPr>
              <w:ind w:left="-108" w:right="-1" w:firstLine="108"/>
              <w:rPr>
                <w:rFonts w:ascii="Times New Roman" w:hAnsi="Times New Roman" w:cs="Times New Roman"/>
                <w:color w:val="363636"/>
              </w:rPr>
            </w:pPr>
            <w:r w:rsidRPr="00F774F2">
              <w:rPr>
                <w:rFonts w:ascii="Times New Roman" w:hAnsi="Times New Roman" w:cs="Times New Roman"/>
                <w:b/>
                <w:bCs/>
                <w:color w:val="363636"/>
                <w:sz w:val="28"/>
                <w:szCs w:val="28"/>
              </w:rPr>
              <w:t>Катерина КОВАЛЬ</w:t>
            </w:r>
          </w:p>
          <w:p w14:paraId="7176C2A6" w14:textId="77777777" w:rsidR="00F774F2" w:rsidRPr="00F774F2" w:rsidRDefault="00F774F2">
            <w:pPr>
              <w:ind w:left="-108" w:right="-1" w:firstLine="108"/>
              <w:rPr>
                <w:rFonts w:ascii="Times New Roman" w:hAnsi="Times New Roman" w:cs="Times New Roman"/>
                <w:color w:val="363636"/>
              </w:rPr>
            </w:pPr>
            <w:r w:rsidRPr="00F774F2">
              <w:rPr>
                <w:rFonts w:ascii="Times New Roman" w:hAnsi="Times New Roman" w:cs="Times New Roman"/>
                <w:b/>
                <w:bCs/>
                <w:color w:val="363636"/>
                <w:sz w:val="28"/>
                <w:szCs w:val="28"/>
              </w:rPr>
              <w:t> </w:t>
            </w:r>
          </w:p>
          <w:p w14:paraId="74163D95" w14:textId="77777777" w:rsidR="00F774F2" w:rsidRPr="00F774F2" w:rsidRDefault="00F774F2">
            <w:pPr>
              <w:ind w:left="-108" w:right="-1" w:firstLine="108"/>
              <w:rPr>
                <w:rFonts w:ascii="Times New Roman" w:hAnsi="Times New Roman" w:cs="Times New Roman"/>
                <w:color w:val="363636"/>
              </w:rPr>
            </w:pPr>
            <w:r w:rsidRPr="00F774F2">
              <w:rPr>
                <w:rFonts w:ascii="Times New Roman" w:hAnsi="Times New Roman" w:cs="Times New Roman"/>
                <w:b/>
                <w:bCs/>
                <w:color w:val="363636"/>
                <w:sz w:val="28"/>
                <w:szCs w:val="28"/>
              </w:rPr>
              <w:t>Дмитро КУРИЛЕНКО</w:t>
            </w:r>
          </w:p>
          <w:p w14:paraId="144570E5" w14:textId="77777777" w:rsidR="00F774F2" w:rsidRPr="00F774F2" w:rsidRDefault="00F774F2">
            <w:pPr>
              <w:ind w:left="-108" w:right="-1" w:firstLine="108"/>
              <w:rPr>
                <w:rFonts w:ascii="Times New Roman" w:hAnsi="Times New Roman" w:cs="Times New Roman"/>
                <w:color w:val="363636"/>
              </w:rPr>
            </w:pPr>
            <w:r w:rsidRPr="00F774F2">
              <w:rPr>
                <w:rFonts w:ascii="Times New Roman" w:hAnsi="Times New Roman" w:cs="Times New Roman"/>
                <w:b/>
                <w:bCs/>
                <w:color w:val="363636"/>
                <w:sz w:val="28"/>
                <w:szCs w:val="28"/>
              </w:rPr>
              <w:t> </w:t>
            </w:r>
          </w:p>
          <w:p w14:paraId="4708CD18" w14:textId="77777777" w:rsidR="00F774F2" w:rsidRPr="00F774F2" w:rsidRDefault="00F774F2">
            <w:pPr>
              <w:ind w:left="-108" w:right="-1" w:firstLine="108"/>
              <w:rPr>
                <w:rFonts w:ascii="Times New Roman" w:hAnsi="Times New Roman" w:cs="Times New Roman"/>
                <w:color w:val="363636"/>
              </w:rPr>
            </w:pPr>
            <w:r w:rsidRPr="00F774F2">
              <w:rPr>
                <w:rFonts w:ascii="Times New Roman" w:hAnsi="Times New Roman" w:cs="Times New Roman"/>
                <w:b/>
                <w:bCs/>
                <w:color w:val="363636"/>
                <w:sz w:val="28"/>
                <w:szCs w:val="28"/>
              </w:rPr>
              <w:t>Віталій МАВРОДІ</w:t>
            </w:r>
          </w:p>
        </w:tc>
      </w:tr>
      <w:tr w:rsidR="00F774F2" w:rsidRPr="00F774F2" w14:paraId="2BDE105F" w14:textId="77777777" w:rsidTr="00F774F2">
        <w:tc>
          <w:tcPr>
            <w:tcW w:w="3298" w:type="dxa"/>
            <w:shd w:val="clear" w:color="auto" w:fill="FCFCFC"/>
            <w:tcMar>
              <w:top w:w="0" w:type="dxa"/>
              <w:left w:w="108" w:type="dxa"/>
              <w:bottom w:w="0" w:type="dxa"/>
              <w:right w:w="108" w:type="dxa"/>
            </w:tcMar>
            <w:hideMark/>
          </w:tcPr>
          <w:p w14:paraId="194C7E7F" w14:textId="77777777" w:rsidR="00F774F2" w:rsidRPr="00F774F2" w:rsidRDefault="00F774F2">
            <w:pPr>
              <w:ind w:right="-1"/>
              <w:rPr>
                <w:rFonts w:ascii="Times New Roman" w:hAnsi="Times New Roman" w:cs="Times New Roman"/>
                <w:color w:val="363636"/>
              </w:rPr>
            </w:pPr>
            <w:r w:rsidRPr="00F774F2">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269D7D0B" w14:textId="77777777" w:rsidR="00F774F2" w:rsidRPr="00F774F2" w:rsidRDefault="00F774F2">
            <w:pPr>
              <w:ind w:right="-1"/>
              <w:jc w:val="center"/>
              <w:rPr>
                <w:rFonts w:ascii="Times New Roman" w:hAnsi="Times New Roman" w:cs="Times New Roman"/>
                <w:color w:val="363636"/>
              </w:rPr>
            </w:pPr>
            <w:r w:rsidRPr="00F774F2">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2D2DD9A" w14:textId="77777777" w:rsidR="00F774F2" w:rsidRPr="00F774F2" w:rsidRDefault="00F774F2">
            <w:pPr>
              <w:ind w:right="-1"/>
              <w:rPr>
                <w:rFonts w:ascii="Times New Roman" w:hAnsi="Times New Roman" w:cs="Times New Roman"/>
                <w:color w:val="363636"/>
              </w:rPr>
            </w:pPr>
            <w:r w:rsidRPr="00F774F2">
              <w:rPr>
                <w:rFonts w:ascii="Times New Roman" w:hAnsi="Times New Roman" w:cs="Times New Roman"/>
                <w:b/>
                <w:bCs/>
                <w:color w:val="363636"/>
                <w:sz w:val="28"/>
                <w:szCs w:val="28"/>
              </w:rPr>
              <w:t> </w:t>
            </w:r>
          </w:p>
          <w:p w14:paraId="6E8BFECF" w14:textId="77777777" w:rsidR="00F774F2" w:rsidRPr="00F774F2" w:rsidRDefault="00F774F2">
            <w:pPr>
              <w:ind w:right="-1"/>
              <w:rPr>
                <w:rFonts w:ascii="Times New Roman" w:hAnsi="Times New Roman" w:cs="Times New Roman"/>
                <w:color w:val="363636"/>
              </w:rPr>
            </w:pPr>
            <w:r w:rsidRPr="00F774F2">
              <w:rPr>
                <w:rFonts w:ascii="Times New Roman" w:hAnsi="Times New Roman" w:cs="Times New Roman"/>
                <w:b/>
                <w:bCs/>
                <w:color w:val="363636"/>
                <w:sz w:val="28"/>
                <w:szCs w:val="28"/>
              </w:rPr>
              <w:t>Євгенія МНИШЕНКО</w:t>
            </w:r>
          </w:p>
          <w:p w14:paraId="0BBB4F4E" w14:textId="77777777" w:rsidR="00F774F2" w:rsidRPr="00F774F2" w:rsidRDefault="00F774F2">
            <w:pPr>
              <w:ind w:right="-1"/>
              <w:rPr>
                <w:rFonts w:ascii="Times New Roman" w:hAnsi="Times New Roman" w:cs="Times New Roman"/>
                <w:color w:val="363636"/>
              </w:rPr>
            </w:pPr>
            <w:r w:rsidRPr="00F774F2">
              <w:rPr>
                <w:rFonts w:ascii="Times New Roman" w:hAnsi="Times New Roman" w:cs="Times New Roman"/>
                <w:b/>
                <w:bCs/>
                <w:color w:val="363636"/>
                <w:sz w:val="28"/>
                <w:szCs w:val="28"/>
              </w:rPr>
              <w:t> </w:t>
            </w:r>
          </w:p>
        </w:tc>
      </w:tr>
      <w:tr w:rsidR="00F774F2" w:rsidRPr="00F774F2" w14:paraId="53CA503D" w14:textId="77777777" w:rsidTr="00F774F2">
        <w:tc>
          <w:tcPr>
            <w:tcW w:w="3298" w:type="dxa"/>
            <w:shd w:val="clear" w:color="auto" w:fill="FCFCFC"/>
            <w:tcMar>
              <w:top w:w="0" w:type="dxa"/>
              <w:left w:w="108" w:type="dxa"/>
              <w:bottom w:w="0" w:type="dxa"/>
              <w:right w:w="108" w:type="dxa"/>
            </w:tcMar>
            <w:hideMark/>
          </w:tcPr>
          <w:p w14:paraId="0126C65C" w14:textId="77777777" w:rsidR="00F774F2" w:rsidRPr="00F774F2" w:rsidRDefault="00F774F2">
            <w:pPr>
              <w:ind w:right="-1"/>
              <w:rPr>
                <w:rFonts w:ascii="Times New Roman" w:hAnsi="Times New Roman" w:cs="Times New Roman"/>
                <w:color w:val="363636"/>
              </w:rPr>
            </w:pPr>
            <w:r w:rsidRPr="00F774F2">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47947397" w14:textId="77777777" w:rsidR="00F774F2" w:rsidRPr="00F774F2" w:rsidRDefault="00F774F2">
            <w:pPr>
              <w:ind w:right="-1"/>
              <w:jc w:val="center"/>
              <w:rPr>
                <w:rFonts w:ascii="Times New Roman" w:hAnsi="Times New Roman" w:cs="Times New Roman"/>
                <w:color w:val="363636"/>
              </w:rPr>
            </w:pPr>
            <w:r w:rsidRPr="00F774F2">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5233C3A" w14:textId="77777777" w:rsidR="00F774F2" w:rsidRPr="00F774F2" w:rsidRDefault="00F774F2">
            <w:pPr>
              <w:ind w:right="-1"/>
              <w:rPr>
                <w:rFonts w:ascii="Times New Roman" w:hAnsi="Times New Roman" w:cs="Times New Roman"/>
                <w:color w:val="363636"/>
              </w:rPr>
            </w:pPr>
            <w:r w:rsidRPr="00F774F2">
              <w:rPr>
                <w:rFonts w:ascii="Times New Roman" w:hAnsi="Times New Roman" w:cs="Times New Roman"/>
                <w:b/>
                <w:bCs/>
                <w:color w:val="363636"/>
                <w:sz w:val="28"/>
                <w:szCs w:val="28"/>
              </w:rPr>
              <w:t>Тетяна СТЕПАНОВА</w:t>
            </w:r>
          </w:p>
        </w:tc>
      </w:tr>
    </w:tbl>
    <w:p w14:paraId="5F7CCF9E" w14:textId="137525D4" w:rsidR="00B72EFE" w:rsidRPr="00F774F2" w:rsidRDefault="00B72EFE" w:rsidP="00F774F2">
      <w:pPr>
        <w:shd w:val="clear" w:color="auto" w:fill="FCFCFC"/>
        <w:jc w:val="center"/>
        <w:rPr>
          <w:rFonts w:ascii="Times New Roman" w:hAnsi="Times New Roman" w:cs="Times New Roman"/>
          <w:sz w:val="24"/>
          <w:szCs w:val="24"/>
        </w:rPr>
      </w:pPr>
    </w:p>
    <w:sectPr w:rsidR="00B72EFE" w:rsidRPr="00F774F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1B2C"/>
    <w:rsid w:val="00122CCE"/>
    <w:rsid w:val="0012439F"/>
    <w:rsid w:val="001503F3"/>
    <w:rsid w:val="00157460"/>
    <w:rsid w:val="00186206"/>
    <w:rsid w:val="00197936"/>
    <w:rsid w:val="001B1525"/>
    <w:rsid w:val="001D217E"/>
    <w:rsid w:val="001F5638"/>
    <w:rsid w:val="002334C5"/>
    <w:rsid w:val="00254E2D"/>
    <w:rsid w:val="002C09F3"/>
    <w:rsid w:val="00346E17"/>
    <w:rsid w:val="0039518B"/>
    <w:rsid w:val="00410B69"/>
    <w:rsid w:val="00416905"/>
    <w:rsid w:val="004412E2"/>
    <w:rsid w:val="004A2611"/>
    <w:rsid w:val="00507561"/>
    <w:rsid w:val="00535A0D"/>
    <w:rsid w:val="00581596"/>
    <w:rsid w:val="005A31F2"/>
    <w:rsid w:val="005F7F44"/>
    <w:rsid w:val="0061140A"/>
    <w:rsid w:val="006812D3"/>
    <w:rsid w:val="00714473"/>
    <w:rsid w:val="0073572D"/>
    <w:rsid w:val="00752ED3"/>
    <w:rsid w:val="00800C12"/>
    <w:rsid w:val="00824C71"/>
    <w:rsid w:val="008C5F1A"/>
    <w:rsid w:val="008D0E5B"/>
    <w:rsid w:val="00905689"/>
    <w:rsid w:val="00935DA0"/>
    <w:rsid w:val="00957DD8"/>
    <w:rsid w:val="009724AA"/>
    <w:rsid w:val="009760EA"/>
    <w:rsid w:val="009B5AD1"/>
    <w:rsid w:val="009D2AC3"/>
    <w:rsid w:val="00A10CB7"/>
    <w:rsid w:val="00A2455E"/>
    <w:rsid w:val="00A57CC5"/>
    <w:rsid w:val="00A6456D"/>
    <w:rsid w:val="00A65411"/>
    <w:rsid w:val="00A85B24"/>
    <w:rsid w:val="00AC4367"/>
    <w:rsid w:val="00AE3D3B"/>
    <w:rsid w:val="00AF2B15"/>
    <w:rsid w:val="00B11112"/>
    <w:rsid w:val="00B2551C"/>
    <w:rsid w:val="00B72EFE"/>
    <w:rsid w:val="00B736EB"/>
    <w:rsid w:val="00BA3F73"/>
    <w:rsid w:val="00C43F08"/>
    <w:rsid w:val="00C759B7"/>
    <w:rsid w:val="00D915FA"/>
    <w:rsid w:val="00DA6DB8"/>
    <w:rsid w:val="00E051D3"/>
    <w:rsid w:val="00E20F13"/>
    <w:rsid w:val="00E24393"/>
    <w:rsid w:val="00E56DF7"/>
    <w:rsid w:val="00E701C5"/>
    <w:rsid w:val="00ED24AF"/>
    <w:rsid w:val="00F4220A"/>
    <w:rsid w:val="00F61F43"/>
    <w:rsid w:val="00F644B4"/>
    <w:rsid w:val="00F774F2"/>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0207755">
      <w:bodyDiv w:val="1"/>
      <w:marLeft w:val="0"/>
      <w:marRight w:val="0"/>
      <w:marTop w:val="0"/>
      <w:marBottom w:val="0"/>
      <w:divBdr>
        <w:top w:val="none" w:sz="0" w:space="0" w:color="auto"/>
        <w:left w:val="none" w:sz="0" w:space="0" w:color="auto"/>
        <w:bottom w:val="none" w:sz="0" w:space="0" w:color="auto"/>
        <w:right w:val="none" w:sz="0" w:space="0" w:color="auto"/>
      </w:divBdr>
      <w:divsChild>
        <w:div w:id="1299258384">
          <w:marLeft w:val="0"/>
          <w:marRight w:val="0"/>
          <w:marTop w:val="0"/>
          <w:marBottom w:val="0"/>
          <w:divBdr>
            <w:top w:val="none" w:sz="0" w:space="0" w:color="auto"/>
            <w:left w:val="none" w:sz="0" w:space="0" w:color="auto"/>
            <w:bottom w:val="single" w:sz="12" w:space="12"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20794</Words>
  <Characters>11854</Characters>
  <Application>Microsoft Office Word</Application>
  <DocSecurity>0</DocSecurity>
  <Lines>98</Lines>
  <Paragraphs>65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2025-12-17T07:47:00Z</dcterms:created>
  <dcterms:modified xsi:type="dcterms:W3CDTF">2025-12-17T07:47:00Z</dcterms:modified>
</cp:coreProperties>
</file>